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047A3" w14:textId="5DDE17A5" w:rsidR="004C4F7F" w:rsidRDefault="004C4F7F" w:rsidP="00C71555">
      <w:pPr>
        <w:tabs>
          <w:tab w:val="center" w:pos="4677"/>
          <w:tab w:val="left" w:pos="5710"/>
        </w:tabs>
        <w:jc w:val="center"/>
        <w:rPr>
          <w:rFonts w:ascii="Times New Roman" w:hAnsi="Times New Roman" w:cs="Times New Roman"/>
          <w:b/>
          <w:sz w:val="28"/>
          <w:szCs w:val="28"/>
          <w:lang w:val="uz-Cyrl-UZ"/>
        </w:rPr>
      </w:pPr>
      <w:r w:rsidRPr="00C71555">
        <w:rPr>
          <w:rFonts w:ascii="Times New Roman" w:hAnsi="Times New Roman" w:cs="Times New Roman"/>
          <w:sz w:val="28"/>
          <w:szCs w:val="28"/>
          <w:lang w:val="uz-Cyrl-UZ"/>
        </w:rPr>
        <w:t>PECA(Professional Education for Economic Growth Sectors in Central Asia) лойиҳаси доирасида 2022 йил 28-29 март кунлари Истанбул шахрида ташкил этилган халқаро тадбир</w:t>
      </w:r>
      <w:r>
        <w:rPr>
          <w:rFonts w:ascii="Times New Roman" w:hAnsi="Times New Roman" w:cs="Times New Roman"/>
          <w:sz w:val="28"/>
          <w:szCs w:val="28"/>
          <w:lang w:val="uz-Cyrl-UZ"/>
        </w:rPr>
        <w:t xml:space="preserve"> бўйича</w:t>
      </w:r>
    </w:p>
    <w:p w14:paraId="04E3878A" w14:textId="0265D746" w:rsidR="007F7410" w:rsidRPr="00C71555" w:rsidRDefault="00C71555" w:rsidP="00C71555">
      <w:pPr>
        <w:tabs>
          <w:tab w:val="center" w:pos="4677"/>
          <w:tab w:val="left" w:pos="5710"/>
        </w:tabs>
        <w:jc w:val="center"/>
        <w:rPr>
          <w:rFonts w:ascii="Times New Roman" w:hAnsi="Times New Roman" w:cs="Times New Roman"/>
          <w:b/>
          <w:sz w:val="28"/>
          <w:szCs w:val="28"/>
          <w:lang w:val="uz-Cyrl-UZ"/>
        </w:rPr>
      </w:pPr>
      <w:r w:rsidRPr="00C71555">
        <w:rPr>
          <w:rFonts w:ascii="Times New Roman" w:hAnsi="Times New Roman" w:cs="Times New Roman"/>
          <w:b/>
          <w:sz w:val="28"/>
          <w:szCs w:val="28"/>
          <w:lang w:val="uz-Cyrl-UZ"/>
        </w:rPr>
        <w:t>ҲИСОБОТ</w:t>
      </w:r>
    </w:p>
    <w:p w14:paraId="73458200" w14:textId="664FE387" w:rsidR="007F7410" w:rsidRPr="00C71555" w:rsidRDefault="007F7410" w:rsidP="00F05892">
      <w:pPr>
        <w:ind w:firstLine="709"/>
        <w:jc w:val="both"/>
        <w:rPr>
          <w:rFonts w:ascii="Times New Roman" w:hAnsi="Times New Roman" w:cs="Times New Roman"/>
          <w:sz w:val="28"/>
          <w:szCs w:val="28"/>
          <w:lang w:val="uz-Cyrl-UZ"/>
        </w:rPr>
      </w:pPr>
      <w:r w:rsidRPr="00C71555">
        <w:rPr>
          <w:rFonts w:ascii="Times New Roman" w:hAnsi="Times New Roman" w:cs="Times New Roman"/>
          <w:sz w:val="28"/>
          <w:szCs w:val="28"/>
          <w:lang w:val="uz-Cyrl-UZ"/>
        </w:rPr>
        <w:t>GIZ(</w:t>
      </w:r>
      <w:r w:rsidR="0069392A" w:rsidRPr="0069392A">
        <w:rPr>
          <w:rFonts w:ascii="Times New Roman" w:hAnsi="Times New Roman" w:cs="Times New Roman"/>
          <w:sz w:val="28"/>
          <w:szCs w:val="28"/>
          <w:lang w:val="uz-Cyrl-UZ"/>
        </w:rPr>
        <w:t>Gesellschaft für Internationale Zusammenarbeit</w:t>
      </w:r>
      <w:r w:rsidRPr="00C71555">
        <w:rPr>
          <w:rFonts w:ascii="Times New Roman" w:hAnsi="Times New Roman" w:cs="Times New Roman"/>
          <w:sz w:val="28"/>
          <w:szCs w:val="28"/>
          <w:lang w:val="uz-Cyrl-UZ"/>
        </w:rPr>
        <w:t xml:space="preserve">) халқаро </w:t>
      </w:r>
      <w:r w:rsidR="00C76A00">
        <w:rPr>
          <w:rFonts w:ascii="Times New Roman" w:hAnsi="Times New Roman" w:cs="Times New Roman"/>
          <w:sz w:val="28"/>
          <w:szCs w:val="28"/>
          <w:lang w:val="uz-Cyrl-UZ"/>
        </w:rPr>
        <w:t xml:space="preserve">ҳамкорлик </w:t>
      </w:r>
      <w:r w:rsidRPr="00C71555">
        <w:rPr>
          <w:rFonts w:ascii="Times New Roman" w:hAnsi="Times New Roman" w:cs="Times New Roman"/>
          <w:sz w:val="28"/>
          <w:szCs w:val="28"/>
          <w:lang w:val="uz-Cyrl-UZ"/>
        </w:rPr>
        <w:t>ташкилоти томонидан PECA(Professional Education for Economic Growth Sectors in Central Asia) лойиҳаси доирасида 2022 йил 28-29 март кунлари Истанбул шахрида ташкил этилган халқаро тадбирда Тошкент кимё-технология институти ректори Б.Ш. Усмонов бошчилигидаги институт делегацияси иштирок этди. Тадбир</w:t>
      </w:r>
      <w:r w:rsidR="00142FB1" w:rsidRPr="00C71555">
        <w:rPr>
          <w:rFonts w:ascii="Times New Roman" w:hAnsi="Times New Roman" w:cs="Times New Roman"/>
          <w:sz w:val="28"/>
          <w:szCs w:val="28"/>
          <w:lang w:val="uz-Cyrl-UZ"/>
        </w:rPr>
        <w:t>га</w:t>
      </w:r>
      <w:r w:rsidRPr="00C71555">
        <w:rPr>
          <w:rFonts w:ascii="Times New Roman" w:hAnsi="Times New Roman" w:cs="Times New Roman"/>
          <w:sz w:val="28"/>
          <w:szCs w:val="28"/>
          <w:lang w:val="uz-Cyrl-UZ"/>
        </w:rPr>
        <w:t xml:space="preserve"> Марказий Оси</w:t>
      </w:r>
      <w:r w:rsidR="004C4F7F">
        <w:rPr>
          <w:rFonts w:ascii="Times New Roman" w:hAnsi="Times New Roman" w:cs="Times New Roman"/>
          <w:sz w:val="28"/>
          <w:szCs w:val="28"/>
          <w:lang w:val="uz-Cyrl-UZ"/>
        </w:rPr>
        <w:t>ё</w:t>
      </w:r>
      <w:r w:rsidRPr="00C71555">
        <w:rPr>
          <w:rFonts w:ascii="Times New Roman" w:hAnsi="Times New Roman" w:cs="Times New Roman"/>
          <w:sz w:val="28"/>
          <w:szCs w:val="28"/>
          <w:lang w:val="uz-Cyrl-UZ"/>
        </w:rPr>
        <w:t xml:space="preserve"> давлатларидан 8 та ва Европа иттифоқи давлатлари</w:t>
      </w:r>
      <w:r w:rsidR="00142FB1" w:rsidRPr="00C71555">
        <w:rPr>
          <w:rFonts w:ascii="Times New Roman" w:hAnsi="Times New Roman" w:cs="Times New Roman"/>
          <w:sz w:val="28"/>
          <w:szCs w:val="28"/>
          <w:lang w:val="uz-Cyrl-UZ"/>
        </w:rPr>
        <w:t>дан 4 та олий таълим муасса</w:t>
      </w:r>
      <w:r w:rsidR="004926D8">
        <w:rPr>
          <w:rFonts w:ascii="Times New Roman" w:hAnsi="Times New Roman" w:cs="Times New Roman"/>
          <w:sz w:val="28"/>
          <w:szCs w:val="28"/>
          <w:lang w:val="uz-Cyrl-UZ"/>
        </w:rPr>
        <w:t>са</w:t>
      </w:r>
      <w:r w:rsidR="00142FB1" w:rsidRPr="00C71555">
        <w:rPr>
          <w:rFonts w:ascii="Times New Roman" w:hAnsi="Times New Roman" w:cs="Times New Roman"/>
          <w:sz w:val="28"/>
          <w:szCs w:val="28"/>
          <w:lang w:val="uz-Cyrl-UZ"/>
        </w:rPr>
        <w:t>ларининг делегациялари ташриф буюрди. Унда Латвия</w:t>
      </w:r>
      <w:r w:rsidR="00F05892" w:rsidRPr="00C71555">
        <w:rPr>
          <w:rFonts w:ascii="Times New Roman" w:hAnsi="Times New Roman" w:cs="Times New Roman"/>
          <w:sz w:val="28"/>
          <w:szCs w:val="28"/>
          <w:lang w:val="uz-Cyrl-UZ"/>
        </w:rPr>
        <w:t xml:space="preserve"> давл</w:t>
      </w:r>
      <w:r w:rsidR="00142FB1" w:rsidRPr="00C71555">
        <w:rPr>
          <w:rFonts w:ascii="Times New Roman" w:hAnsi="Times New Roman" w:cs="Times New Roman"/>
          <w:sz w:val="28"/>
          <w:szCs w:val="28"/>
          <w:lang w:val="uz-Cyrl-UZ"/>
        </w:rPr>
        <w:t xml:space="preserve">атидан Латвия табиий фанлар ва технология университети, Литва давлатидан Литва соғлиқни сақлаш фанлари университети, Швеция давлатидан </w:t>
      </w:r>
      <w:r w:rsidR="00F05892" w:rsidRPr="00C71555">
        <w:rPr>
          <w:rFonts w:ascii="Times New Roman" w:hAnsi="Times New Roman" w:cs="Times New Roman"/>
          <w:sz w:val="28"/>
          <w:szCs w:val="28"/>
          <w:lang w:val="uz-Cyrl-UZ"/>
        </w:rPr>
        <w:t>Швец</w:t>
      </w:r>
      <w:r w:rsidR="00142FB1" w:rsidRPr="00C71555">
        <w:rPr>
          <w:rFonts w:ascii="Times New Roman" w:hAnsi="Times New Roman" w:cs="Times New Roman"/>
          <w:sz w:val="28"/>
          <w:szCs w:val="28"/>
          <w:lang w:val="uz-Cyrl-UZ"/>
        </w:rPr>
        <w:t xml:space="preserve">ия қишлоқ хўжалиги фанлари университети, </w:t>
      </w:r>
      <w:r w:rsidR="00F05892" w:rsidRPr="00C71555">
        <w:rPr>
          <w:rFonts w:ascii="Times New Roman" w:hAnsi="Times New Roman" w:cs="Times New Roman"/>
          <w:sz w:val="28"/>
          <w:szCs w:val="28"/>
          <w:lang w:val="uz-Cyrl-UZ"/>
        </w:rPr>
        <w:t>Португали</w:t>
      </w:r>
      <w:r w:rsidR="004926D8">
        <w:rPr>
          <w:rFonts w:ascii="Times New Roman" w:hAnsi="Times New Roman" w:cs="Times New Roman"/>
          <w:sz w:val="28"/>
          <w:szCs w:val="28"/>
          <w:lang w:val="uz-Cyrl-UZ"/>
        </w:rPr>
        <w:t>я</w:t>
      </w:r>
      <w:r w:rsidR="00F05892" w:rsidRPr="00C71555">
        <w:rPr>
          <w:rFonts w:ascii="Times New Roman" w:hAnsi="Times New Roman" w:cs="Times New Roman"/>
          <w:sz w:val="28"/>
          <w:szCs w:val="28"/>
          <w:lang w:val="uz-Cyrl-UZ"/>
        </w:rPr>
        <w:t xml:space="preserve"> давлатидан Коимбри қишлоқ хўжалиги олий мактаби, </w:t>
      </w:r>
      <w:r w:rsidR="00142FB1" w:rsidRPr="00C71555">
        <w:rPr>
          <w:rFonts w:ascii="Times New Roman" w:hAnsi="Times New Roman" w:cs="Times New Roman"/>
          <w:sz w:val="28"/>
          <w:szCs w:val="28"/>
          <w:lang w:val="uz-Cyrl-UZ"/>
        </w:rPr>
        <w:t>Қозоғистон Республикасидан Қозоғистон миллий аграр университети</w:t>
      </w:r>
      <w:r w:rsidR="00F05892" w:rsidRPr="00C71555">
        <w:rPr>
          <w:rFonts w:ascii="Times New Roman" w:hAnsi="Times New Roman" w:cs="Times New Roman"/>
          <w:sz w:val="28"/>
          <w:szCs w:val="28"/>
          <w:lang w:val="uz-Cyrl-UZ"/>
        </w:rPr>
        <w:t xml:space="preserve"> ва</w:t>
      </w:r>
      <w:r w:rsidR="00142FB1" w:rsidRPr="00C71555">
        <w:rPr>
          <w:rFonts w:ascii="Times New Roman" w:hAnsi="Times New Roman" w:cs="Times New Roman"/>
          <w:sz w:val="28"/>
          <w:szCs w:val="28"/>
          <w:lang w:val="uz-Cyrl-UZ"/>
        </w:rPr>
        <w:t xml:space="preserve"> Олма-ота технология университети, Қирғизистон Республикасидан Қирғизистон давлат техника университети</w:t>
      </w:r>
      <w:r w:rsidR="00F05892" w:rsidRPr="00C71555">
        <w:rPr>
          <w:rFonts w:ascii="Times New Roman" w:hAnsi="Times New Roman" w:cs="Times New Roman"/>
          <w:sz w:val="28"/>
          <w:szCs w:val="28"/>
          <w:lang w:val="uz-Cyrl-UZ"/>
        </w:rPr>
        <w:t xml:space="preserve"> ва</w:t>
      </w:r>
      <w:r w:rsidR="00142FB1" w:rsidRPr="00C71555">
        <w:rPr>
          <w:rFonts w:ascii="Times New Roman" w:hAnsi="Times New Roman" w:cs="Times New Roman"/>
          <w:sz w:val="28"/>
          <w:szCs w:val="28"/>
          <w:lang w:val="uz-Cyrl-UZ"/>
        </w:rPr>
        <w:t xml:space="preserve"> Ош технология</w:t>
      </w:r>
      <w:r w:rsidR="00F05892" w:rsidRPr="00C71555">
        <w:rPr>
          <w:rFonts w:ascii="Times New Roman" w:hAnsi="Times New Roman" w:cs="Times New Roman"/>
          <w:sz w:val="28"/>
          <w:szCs w:val="28"/>
          <w:lang w:val="uz-Cyrl-UZ"/>
        </w:rPr>
        <w:t xml:space="preserve"> университети, Тожикистон Респуб</w:t>
      </w:r>
      <w:r w:rsidR="00142FB1" w:rsidRPr="00C71555">
        <w:rPr>
          <w:rFonts w:ascii="Times New Roman" w:hAnsi="Times New Roman" w:cs="Times New Roman"/>
          <w:sz w:val="28"/>
          <w:szCs w:val="28"/>
          <w:lang w:val="uz-Cyrl-UZ"/>
        </w:rPr>
        <w:t>ликасидан Тожикистон технология университети</w:t>
      </w:r>
      <w:r w:rsidR="00F05892" w:rsidRPr="00C71555">
        <w:rPr>
          <w:rFonts w:ascii="Times New Roman" w:hAnsi="Times New Roman" w:cs="Times New Roman"/>
          <w:sz w:val="28"/>
          <w:szCs w:val="28"/>
          <w:lang w:val="uz-Cyrl-UZ"/>
        </w:rPr>
        <w:t xml:space="preserve"> ва</w:t>
      </w:r>
      <w:r w:rsidR="00142FB1" w:rsidRPr="00C71555">
        <w:rPr>
          <w:rFonts w:ascii="Times New Roman" w:hAnsi="Times New Roman" w:cs="Times New Roman"/>
          <w:sz w:val="28"/>
          <w:szCs w:val="28"/>
          <w:lang w:val="uz-Cyrl-UZ"/>
        </w:rPr>
        <w:t xml:space="preserve"> Хўжанд политехника институти</w:t>
      </w:r>
      <w:r w:rsidR="00F05892" w:rsidRPr="00C71555">
        <w:rPr>
          <w:rFonts w:ascii="Times New Roman" w:hAnsi="Times New Roman" w:cs="Times New Roman"/>
          <w:sz w:val="28"/>
          <w:szCs w:val="28"/>
          <w:lang w:val="uz-Cyrl-UZ"/>
        </w:rPr>
        <w:t xml:space="preserve"> </w:t>
      </w:r>
      <w:r w:rsidR="00B3348C" w:rsidRPr="00C71555">
        <w:rPr>
          <w:rFonts w:ascii="Times New Roman" w:hAnsi="Times New Roman" w:cs="Times New Roman"/>
          <w:sz w:val="28"/>
          <w:szCs w:val="28"/>
          <w:lang w:val="uz-Cyrl-UZ"/>
        </w:rPr>
        <w:t xml:space="preserve">ҳамда </w:t>
      </w:r>
      <w:r w:rsidR="00F05892" w:rsidRPr="00C71555">
        <w:rPr>
          <w:rFonts w:ascii="Times New Roman" w:hAnsi="Times New Roman" w:cs="Times New Roman"/>
          <w:sz w:val="28"/>
          <w:szCs w:val="28"/>
          <w:lang w:val="uz-Cyrl-UZ"/>
        </w:rPr>
        <w:t>Ўзбекистондан Тошкент кимё-технология институти ва Бухор</w:t>
      </w:r>
      <w:r w:rsidR="004926D8">
        <w:rPr>
          <w:rFonts w:ascii="Times New Roman" w:hAnsi="Times New Roman" w:cs="Times New Roman"/>
          <w:sz w:val="28"/>
          <w:szCs w:val="28"/>
          <w:lang w:val="uz-Cyrl-UZ"/>
        </w:rPr>
        <w:t>о</w:t>
      </w:r>
      <w:r w:rsidR="00F05892" w:rsidRPr="00C71555">
        <w:rPr>
          <w:rFonts w:ascii="Times New Roman" w:hAnsi="Times New Roman" w:cs="Times New Roman"/>
          <w:sz w:val="28"/>
          <w:szCs w:val="28"/>
          <w:lang w:val="uz-Cyrl-UZ"/>
        </w:rPr>
        <w:t xml:space="preserve"> муҳанлислик технология институтларидан келган </w:t>
      </w:r>
      <w:r w:rsidR="00B3348C" w:rsidRPr="00C71555">
        <w:rPr>
          <w:rFonts w:ascii="Times New Roman" w:hAnsi="Times New Roman" w:cs="Times New Roman"/>
          <w:sz w:val="28"/>
          <w:szCs w:val="28"/>
          <w:lang w:val="uz-Cyrl-UZ"/>
        </w:rPr>
        <w:t>аъзо</w:t>
      </w:r>
      <w:r w:rsidR="00F05892" w:rsidRPr="00C71555">
        <w:rPr>
          <w:rFonts w:ascii="Times New Roman" w:hAnsi="Times New Roman" w:cs="Times New Roman"/>
          <w:sz w:val="28"/>
          <w:szCs w:val="28"/>
          <w:lang w:val="uz-Cyrl-UZ"/>
        </w:rPr>
        <w:t>лар қатнашди</w:t>
      </w:r>
      <w:r w:rsidR="004926D8">
        <w:rPr>
          <w:rFonts w:ascii="Times New Roman" w:hAnsi="Times New Roman" w:cs="Times New Roman"/>
          <w:sz w:val="28"/>
          <w:szCs w:val="28"/>
          <w:lang w:val="uz-Cyrl-UZ"/>
        </w:rPr>
        <w:t>лар</w:t>
      </w:r>
      <w:r w:rsidR="00F05892" w:rsidRPr="00C71555">
        <w:rPr>
          <w:rFonts w:ascii="Times New Roman" w:hAnsi="Times New Roman" w:cs="Times New Roman"/>
          <w:sz w:val="28"/>
          <w:szCs w:val="28"/>
          <w:lang w:val="uz-Cyrl-UZ"/>
        </w:rPr>
        <w:t xml:space="preserve">. </w:t>
      </w:r>
    </w:p>
    <w:p w14:paraId="4C991FFA" w14:textId="77777777" w:rsidR="001D08A3" w:rsidRPr="00C71555" w:rsidRDefault="001D08A3" w:rsidP="00F05892">
      <w:pPr>
        <w:ind w:firstLine="709"/>
        <w:jc w:val="both"/>
        <w:rPr>
          <w:rFonts w:ascii="Times New Roman" w:hAnsi="Times New Roman" w:cs="Times New Roman"/>
          <w:sz w:val="28"/>
          <w:szCs w:val="28"/>
          <w:lang w:val="uz-Cyrl-UZ"/>
        </w:rPr>
      </w:pPr>
      <w:r w:rsidRPr="00C71555">
        <w:rPr>
          <w:rFonts w:ascii="Times New Roman" w:hAnsi="Times New Roman" w:cs="Times New Roman"/>
          <w:sz w:val="28"/>
          <w:szCs w:val="28"/>
          <w:lang w:val="uz-Cyrl-UZ"/>
        </w:rPr>
        <w:t>PECA лойиҳаси озиқ-овқат технологияси соҳасига йўналтирилганлиги учун анжуманда фақатгина озиқ-овқат технологияси бўйича таълим ва илмий тадқиқот фаолиятлари билан шуғулланувчи олий таълим муассалари иштирок этди.</w:t>
      </w:r>
      <w:r w:rsidR="00F102FA" w:rsidRPr="00C71555">
        <w:rPr>
          <w:rFonts w:ascii="Times New Roman" w:hAnsi="Times New Roman" w:cs="Times New Roman"/>
          <w:sz w:val="28"/>
          <w:szCs w:val="28"/>
          <w:lang w:val="uz-Cyrl-UZ"/>
        </w:rPr>
        <w:t xml:space="preserve"> Анжуманга Тошкент кимё-технология институтидан ректор Б.Ш. Усмонов, Озиқ-овқат кафедраси мудири А.Т. Рўзибоев ва кафедра профессори Г.З. Джахангирова ташриф буюришди.</w:t>
      </w:r>
    </w:p>
    <w:p w14:paraId="296C9BE7" w14:textId="384AC94B" w:rsidR="00B3348C" w:rsidRPr="00C71555" w:rsidRDefault="00B3348C" w:rsidP="00F05892">
      <w:pPr>
        <w:ind w:firstLine="709"/>
        <w:jc w:val="both"/>
        <w:rPr>
          <w:rFonts w:ascii="Times New Roman" w:hAnsi="Times New Roman" w:cs="Times New Roman"/>
          <w:sz w:val="28"/>
          <w:szCs w:val="28"/>
          <w:lang w:val="uz-Cyrl-UZ"/>
        </w:rPr>
      </w:pPr>
      <w:r w:rsidRPr="00C71555">
        <w:rPr>
          <w:rFonts w:ascii="Times New Roman" w:hAnsi="Times New Roman" w:cs="Times New Roman"/>
          <w:sz w:val="28"/>
          <w:szCs w:val="28"/>
          <w:lang w:val="uz-Cyrl-UZ"/>
        </w:rPr>
        <w:t>Тадбирнинг биринчи кунида "Европа Иттифоқи олий таълим муассасалари билан хамкорлик ўрнатиш" мавзусидаги анжуман бўлиб ўтди ва унда хар бир олий таълим муассасаси ўзлари</w:t>
      </w:r>
      <w:r w:rsidR="003E51EC">
        <w:rPr>
          <w:rFonts w:ascii="Times New Roman" w:hAnsi="Times New Roman" w:cs="Times New Roman"/>
          <w:sz w:val="28"/>
          <w:szCs w:val="28"/>
          <w:lang w:val="uz-Cyrl-UZ"/>
        </w:rPr>
        <w:t>ни</w:t>
      </w:r>
      <w:r w:rsidRPr="00C71555">
        <w:rPr>
          <w:rFonts w:ascii="Times New Roman" w:hAnsi="Times New Roman" w:cs="Times New Roman"/>
          <w:sz w:val="28"/>
          <w:szCs w:val="28"/>
          <w:lang w:val="uz-Cyrl-UZ"/>
        </w:rPr>
        <w:t>нг муасса</w:t>
      </w:r>
      <w:r w:rsidR="003E51EC">
        <w:rPr>
          <w:rFonts w:ascii="Times New Roman" w:hAnsi="Times New Roman" w:cs="Times New Roman"/>
          <w:sz w:val="28"/>
          <w:szCs w:val="28"/>
          <w:lang w:val="uz-Cyrl-UZ"/>
        </w:rPr>
        <w:t>са</w:t>
      </w:r>
      <w:r w:rsidRPr="00C71555">
        <w:rPr>
          <w:rFonts w:ascii="Times New Roman" w:hAnsi="Times New Roman" w:cs="Times New Roman"/>
          <w:sz w:val="28"/>
          <w:szCs w:val="28"/>
          <w:lang w:val="uz-Cyrl-UZ"/>
        </w:rPr>
        <w:t xml:space="preserve">лари ҳақида, илмий ва ўқув фаолиятлари ҳақида тақдимотлар ўтказишди. Жумладан Тошкент кимё-технология </w:t>
      </w:r>
      <w:r w:rsidR="003E51EC">
        <w:rPr>
          <w:rFonts w:ascii="Times New Roman" w:hAnsi="Times New Roman" w:cs="Times New Roman"/>
          <w:sz w:val="28"/>
          <w:szCs w:val="28"/>
          <w:lang w:val="uz-Cyrl-UZ"/>
        </w:rPr>
        <w:t xml:space="preserve">институти </w:t>
      </w:r>
      <w:r w:rsidRPr="00C71555">
        <w:rPr>
          <w:rFonts w:ascii="Times New Roman" w:hAnsi="Times New Roman" w:cs="Times New Roman"/>
          <w:sz w:val="28"/>
          <w:szCs w:val="28"/>
          <w:lang w:val="uz-Cyrl-UZ"/>
        </w:rPr>
        <w:t>ҳақида интитут ректори Б.Ш. Усмонов ва профессор Г.З. Джахангировалар маърузалар қилишди. Ректор Б.Ш. Усмонов институт ва унинг келажакдаги фаолиятлари ҳақида, Г.З. Д</w:t>
      </w:r>
      <w:r w:rsidR="003E51EC">
        <w:rPr>
          <w:rFonts w:ascii="Times New Roman" w:hAnsi="Times New Roman" w:cs="Times New Roman"/>
          <w:sz w:val="28"/>
          <w:szCs w:val="28"/>
          <w:lang w:val="uz-Cyrl-UZ"/>
        </w:rPr>
        <w:t>ж</w:t>
      </w:r>
      <w:r w:rsidRPr="00C71555">
        <w:rPr>
          <w:rFonts w:ascii="Times New Roman" w:hAnsi="Times New Roman" w:cs="Times New Roman"/>
          <w:sz w:val="28"/>
          <w:szCs w:val="28"/>
          <w:lang w:val="uz-Cyrl-UZ"/>
        </w:rPr>
        <w:t>ахангирова институтда олиб борилаётган</w:t>
      </w:r>
      <w:r w:rsidR="001D08A3" w:rsidRPr="00C71555">
        <w:rPr>
          <w:rFonts w:ascii="Times New Roman" w:hAnsi="Times New Roman" w:cs="Times New Roman"/>
          <w:sz w:val="28"/>
          <w:szCs w:val="28"/>
          <w:lang w:val="uz-Cyrl-UZ"/>
        </w:rPr>
        <w:t xml:space="preserve"> ўқув ва илмий </w:t>
      </w:r>
      <w:r w:rsidRPr="00C71555">
        <w:rPr>
          <w:rFonts w:ascii="Times New Roman" w:hAnsi="Times New Roman" w:cs="Times New Roman"/>
          <w:sz w:val="28"/>
          <w:szCs w:val="28"/>
          <w:lang w:val="uz-Cyrl-UZ"/>
        </w:rPr>
        <w:t>тадқиқот и</w:t>
      </w:r>
      <w:r w:rsidR="001D08A3" w:rsidRPr="00C71555">
        <w:rPr>
          <w:rFonts w:ascii="Times New Roman" w:hAnsi="Times New Roman" w:cs="Times New Roman"/>
          <w:sz w:val="28"/>
          <w:szCs w:val="28"/>
          <w:lang w:val="uz-Cyrl-UZ"/>
        </w:rPr>
        <w:t xml:space="preserve">шлари </w:t>
      </w:r>
      <w:r w:rsidR="0087591B" w:rsidRPr="00C71555">
        <w:rPr>
          <w:rFonts w:ascii="Times New Roman" w:hAnsi="Times New Roman" w:cs="Times New Roman"/>
          <w:sz w:val="28"/>
          <w:szCs w:val="28"/>
          <w:lang w:val="uz-Cyrl-UZ"/>
        </w:rPr>
        <w:t xml:space="preserve">ҳақида </w:t>
      </w:r>
      <w:r w:rsidRPr="00C71555">
        <w:rPr>
          <w:rFonts w:ascii="Times New Roman" w:hAnsi="Times New Roman" w:cs="Times New Roman"/>
          <w:sz w:val="28"/>
          <w:szCs w:val="28"/>
          <w:lang w:val="uz-Cyrl-UZ"/>
        </w:rPr>
        <w:t>маълумот бер</w:t>
      </w:r>
      <w:r w:rsidR="0087591B" w:rsidRPr="00C71555">
        <w:rPr>
          <w:rFonts w:ascii="Times New Roman" w:hAnsi="Times New Roman" w:cs="Times New Roman"/>
          <w:sz w:val="28"/>
          <w:szCs w:val="28"/>
          <w:lang w:val="uz-Cyrl-UZ"/>
        </w:rPr>
        <w:t xml:space="preserve">ди. </w:t>
      </w:r>
    </w:p>
    <w:tbl>
      <w:tblPr>
        <w:tblStyle w:val="a3"/>
        <w:tblW w:w="0" w:type="auto"/>
        <w:tblLook w:val="04A0" w:firstRow="1" w:lastRow="0" w:firstColumn="1" w:lastColumn="0" w:noHBand="0" w:noVBand="1"/>
      </w:tblPr>
      <w:tblGrid>
        <w:gridCol w:w="4746"/>
        <w:gridCol w:w="4825"/>
      </w:tblGrid>
      <w:tr w:rsidR="00F42D0E" w:rsidRPr="00C71555" w14:paraId="03BD9C36" w14:textId="77777777" w:rsidTr="001E18E9">
        <w:tc>
          <w:tcPr>
            <w:tcW w:w="4747" w:type="dxa"/>
          </w:tcPr>
          <w:p w14:paraId="46A5BDD7" w14:textId="77777777" w:rsidR="00F42D0E" w:rsidRPr="00C71555" w:rsidRDefault="001E18E9"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lastRenderedPageBreak/>
              <w:drawing>
                <wp:inline distT="0" distB="0" distL="0" distR="0" wp14:anchorId="5A248CFB" wp14:editId="474151E6">
                  <wp:extent cx="2883638" cy="2165429"/>
                  <wp:effectExtent l="1905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cstate="print"/>
                          <a:srcRect/>
                          <a:stretch>
                            <a:fillRect/>
                          </a:stretch>
                        </pic:blipFill>
                        <pic:spPr bwMode="auto">
                          <a:xfrm>
                            <a:off x="0" y="0"/>
                            <a:ext cx="2889098" cy="2169529"/>
                          </a:xfrm>
                          <a:prstGeom prst="rect">
                            <a:avLst/>
                          </a:prstGeom>
                          <a:noFill/>
                          <a:ln w="9525">
                            <a:noFill/>
                            <a:miter lim="800000"/>
                            <a:headEnd/>
                            <a:tailEnd/>
                          </a:ln>
                        </pic:spPr>
                      </pic:pic>
                    </a:graphicData>
                  </a:graphic>
                </wp:inline>
              </w:drawing>
            </w:r>
          </w:p>
        </w:tc>
        <w:tc>
          <w:tcPr>
            <w:tcW w:w="4824" w:type="dxa"/>
          </w:tcPr>
          <w:p w14:paraId="5F70C189" w14:textId="77777777" w:rsidR="00F42D0E" w:rsidRPr="00C71555" w:rsidRDefault="001E18E9"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2FEFC0CB" wp14:editId="1BC3F63A">
                  <wp:extent cx="2926168" cy="2153824"/>
                  <wp:effectExtent l="19050" t="0" r="7532"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 cstate="print"/>
                          <a:srcRect/>
                          <a:stretch>
                            <a:fillRect/>
                          </a:stretch>
                        </pic:blipFill>
                        <pic:spPr bwMode="auto">
                          <a:xfrm>
                            <a:off x="0" y="0"/>
                            <a:ext cx="2920492" cy="2149646"/>
                          </a:xfrm>
                          <a:prstGeom prst="rect">
                            <a:avLst/>
                          </a:prstGeom>
                          <a:noFill/>
                          <a:ln w="9525">
                            <a:noFill/>
                            <a:miter lim="800000"/>
                            <a:headEnd/>
                            <a:tailEnd/>
                          </a:ln>
                        </pic:spPr>
                      </pic:pic>
                    </a:graphicData>
                  </a:graphic>
                </wp:inline>
              </w:drawing>
            </w:r>
          </w:p>
        </w:tc>
      </w:tr>
    </w:tbl>
    <w:p w14:paraId="1C1E6543" w14:textId="77777777" w:rsidR="0087591B" w:rsidRPr="00C71555" w:rsidRDefault="0087591B" w:rsidP="00F05892">
      <w:pPr>
        <w:ind w:firstLine="709"/>
        <w:jc w:val="both"/>
        <w:rPr>
          <w:rFonts w:ascii="Times New Roman" w:hAnsi="Times New Roman" w:cs="Times New Roman"/>
          <w:sz w:val="28"/>
          <w:szCs w:val="28"/>
          <w:lang w:val="uz-Cyrl-UZ"/>
        </w:rPr>
      </w:pPr>
    </w:p>
    <w:p w14:paraId="551F842B" w14:textId="44F5B58E" w:rsidR="001E18E9" w:rsidRPr="00C71555" w:rsidRDefault="001E18E9" w:rsidP="00F05892">
      <w:pPr>
        <w:ind w:firstLine="709"/>
        <w:jc w:val="both"/>
        <w:rPr>
          <w:rFonts w:ascii="Times New Roman" w:hAnsi="Times New Roman" w:cs="Times New Roman"/>
          <w:sz w:val="28"/>
          <w:szCs w:val="28"/>
          <w:lang w:val="uz-Cyrl-UZ"/>
        </w:rPr>
      </w:pPr>
      <w:r w:rsidRPr="00C71555">
        <w:rPr>
          <w:rFonts w:ascii="Times New Roman" w:hAnsi="Times New Roman" w:cs="Times New Roman"/>
          <w:sz w:val="28"/>
          <w:szCs w:val="28"/>
          <w:lang w:val="uz-Cyrl-UZ"/>
        </w:rPr>
        <w:t>Анжуманнинг иккинчи кунида Европа иттифоқининг хар бир давлатидан келган олий та</w:t>
      </w:r>
      <w:r w:rsidR="003E51EC">
        <w:rPr>
          <w:rFonts w:ascii="Times New Roman" w:hAnsi="Times New Roman" w:cs="Times New Roman"/>
          <w:sz w:val="28"/>
          <w:szCs w:val="28"/>
          <w:lang w:val="uz-Cyrl-UZ"/>
        </w:rPr>
        <w:t>ъ</w:t>
      </w:r>
      <w:r w:rsidRPr="00C71555">
        <w:rPr>
          <w:rFonts w:ascii="Times New Roman" w:hAnsi="Times New Roman" w:cs="Times New Roman"/>
          <w:sz w:val="28"/>
          <w:szCs w:val="28"/>
          <w:lang w:val="uz-Cyrl-UZ"/>
        </w:rPr>
        <w:t>лим муассасаси Марказий Осиёдан келган хар бир мамлакатнинг олий таълим м</w:t>
      </w:r>
      <w:r w:rsidR="003E51EC">
        <w:rPr>
          <w:rFonts w:ascii="Times New Roman" w:hAnsi="Times New Roman" w:cs="Times New Roman"/>
          <w:sz w:val="28"/>
          <w:szCs w:val="28"/>
          <w:lang w:val="uz-Cyrl-UZ"/>
        </w:rPr>
        <w:t>у</w:t>
      </w:r>
      <w:r w:rsidRPr="00C71555">
        <w:rPr>
          <w:rFonts w:ascii="Times New Roman" w:hAnsi="Times New Roman" w:cs="Times New Roman"/>
          <w:sz w:val="28"/>
          <w:szCs w:val="28"/>
          <w:lang w:val="uz-Cyrl-UZ"/>
        </w:rPr>
        <w:t>асса</w:t>
      </w:r>
      <w:r w:rsidR="003E51EC">
        <w:rPr>
          <w:rFonts w:ascii="Times New Roman" w:hAnsi="Times New Roman" w:cs="Times New Roman"/>
          <w:sz w:val="28"/>
          <w:szCs w:val="28"/>
          <w:lang w:val="uz-Cyrl-UZ"/>
        </w:rPr>
        <w:t>са</w:t>
      </w:r>
      <w:r w:rsidRPr="00C71555">
        <w:rPr>
          <w:rFonts w:ascii="Times New Roman" w:hAnsi="Times New Roman" w:cs="Times New Roman"/>
          <w:sz w:val="28"/>
          <w:szCs w:val="28"/>
          <w:lang w:val="uz-Cyrl-UZ"/>
        </w:rPr>
        <w:t>лари жамоаси бил</w:t>
      </w:r>
      <w:r w:rsidR="00C71555">
        <w:rPr>
          <w:rFonts w:ascii="Times New Roman" w:hAnsi="Times New Roman" w:cs="Times New Roman"/>
          <w:sz w:val="28"/>
          <w:szCs w:val="28"/>
          <w:lang w:val="uz-Cyrl-UZ"/>
        </w:rPr>
        <w:t>ан алоҳида-</w:t>
      </w:r>
      <w:r w:rsidRPr="00C71555">
        <w:rPr>
          <w:rFonts w:ascii="Times New Roman" w:hAnsi="Times New Roman" w:cs="Times New Roman"/>
          <w:sz w:val="28"/>
          <w:szCs w:val="28"/>
          <w:lang w:val="uz-Cyrl-UZ"/>
        </w:rPr>
        <w:t xml:space="preserve">алоҳида </w:t>
      </w:r>
      <w:r w:rsidR="00C71555">
        <w:rPr>
          <w:rFonts w:ascii="Times New Roman" w:hAnsi="Times New Roman" w:cs="Times New Roman"/>
          <w:sz w:val="28"/>
          <w:szCs w:val="28"/>
          <w:lang w:val="uz-Cyrl-UZ"/>
        </w:rPr>
        <w:t>мулоқот олиб борди</w:t>
      </w:r>
      <w:r w:rsidRPr="00C71555">
        <w:rPr>
          <w:rFonts w:ascii="Times New Roman" w:hAnsi="Times New Roman" w:cs="Times New Roman"/>
          <w:sz w:val="28"/>
          <w:szCs w:val="28"/>
          <w:lang w:val="uz-Cyrl-UZ"/>
        </w:rPr>
        <w:t xml:space="preserve">. </w:t>
      </w:r>
      <w:r w:rsidR="00615130" w:rsidRPr="00C71555">
        <w:rPr>
          <w:rFonts w:ascii="Times New Roman" w:hAnsi="Times New Roman" w:cs="Times New Roman"/>
          <w:sz w:val="28"/>
          <w:szCs w:val="28"/>
          <w:lang w:val="uz-Cyrl-UZ"/>
        </w:rPr>
        <w:t>Ўзбекистон вакиллари дастлаб Латвия табиий фанлар ва технология университети вакиллари билан мулоқот қилдилар. ТКТИ ректори Б.Ш. Усмонов Европалик хамкасбларига ўзаро қўшма</w:t>
      </w:r>
      <w:r w:rsidR="00C71555">
        <w:rPr>
          <w:rFonts w:ascii="Times New Roman" w:hAnsi="Times New Roman" w:cs="Times New Roman"/>
          <w:sz w:val="28"/>
          <w:szCs w:val="28"/>
          <w:lang w:val="uz-Cyrl-UZ"/>
        </w:rPr>
        <w:t xml:space="preserve"> таълим дастурларини йўлга қўйиш</w:t>
      </w:r>
      <w:r w:rsidR="00615130" w:rsidRPr="00C71555">
        <w:rPr>
          <w:rFonts w:ascii="Times New Roman" w:hAnsi="Times New Roman" w:cs="Times New Roman"/>
          <w:sz w:val="28"/>
          <w:szCs w:val="28"/>
          <w:lang w:val="uz-Cyrl-UZ"/>
        </w:rPr>
        <w:t>, профессор-ўқитувчилар ва талабаларнинг қисқа ва узоқ муддатли стажировкаларини ташкил этиш, ҳамкорликда илмий лойиҳалар ва тадқиқот ишларини олиб боришни таклиф этди. Мазкур таклиф Латвия университети вакиллари томонидан ижобий қабул қилинди ва розилик билдирилди. Шундан сўнг хар икки олий таълим муа</w:t>
      </w:r>
      <w:r w:rsidR="003E51EC">
        <w:rPr>
          <w:rFonts w:ascii="Times New Roman" w:hAnsi="Times New Roman" w:cs="Times New Roman"/>
          <w:sz w:val="28"/>
          <w:szCs w:val="28"/>
          <w:lang w:val="uz-Cyrl-UZ"/>
        </w:rPr>
        <w:t>сса</w:t>
      </w:r>
      <w:r w:rsidR="00615130" w:rsidRPr="00C71555">
        <w:rPr>
          <w:rFonts w:ascii="Times New Roman" w:hAnsi="Times New Roman" w:cs="Times New Roman"/>
          <w:sz w:val="28"/>
          <w:szCs w:val="28"/>
          <w:lang w:val="uz-Cyrl-UZ"/>
        </w:rPr>
        <w:t>салари ректорлари томонидан ТКТИ-Латвия табиий фанлар университети ўртасида Озиқ-</w:t>
      </w:r>
      <w:r w:rsidR="00C71555">
        <w:rPr>
          <w:rFonts w:ascii="Times New Roman" w:hAnsi="Times New Roman" w:cs="Times New Roman"/>
          <w:sz w:val="28"/>
          <w:szCs w:val="28"/>
          <w:lang w:val="uz-Cyrl-UZ"/>
        </w:rPr>
        <w:t>о</w:t>
      </w:r>
      <w:r w:rsidR="00615130" w:rsidRPr="00C71555">
        <w:rPr>
          <w:rFonts w:ascii="Times New Roman" w:hAnsi="Times New Roman" w:cs="Times New Roman"/>
          <w:sz w:val="28"/>
          <w:szCs w:val="28"/>
          <w:lang w:val="uz-Cyrl-UZ"/>
        </w:rPr>
        <w:t>вқат таълим йўналиши ва мутахассислиги бўйича "Қўшма бакалавриат ва магистратура" дастурлари очишга оид Меморандум имзоланди.</w:t>
      </w:r>
    </w:p>
    <w:tbl>
      <w:tblPr>
        <w:tblStyle w:val="a3"/>
        <w:tblW w:w="0" w:type="auto"/>
        <w:tblLook w:val="04A0" w:firstRow="1" w:lastRow="0" w:firstColumn="1" w:lastColumn="0" w:noHBand="0" w:noVBand="1"/>
      </w:tblPr>
      <w:tblGrid>
        <w:gridCol w:w="4785"/>
        <w:gridCol w:w="4786"/>
      </w:tblGrid>
      <w:tr w:rsidR="00615130" w:rsidRPr="00C71555" w14:paraId="5C95F778" w14:textId="77777777" w:rsidTr="00615130">
        <w:tc>
          <w:tcPr>
            <w:tcW w:w="4785" w:type="dxa"/>
          </w:tcPr>
          <w:p w14:paraId="351E54BE" w14:textId="77777777" w:rsidR="00615130" w:rsidRPr="00C71555" w:rsidRDefault="00F811C7"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47C9D7AD" wp14:editId="2563E210">
                  <wp:extent cx="2676870" cy="2010159"/>
                  <wp:effectExtent l="19050" t="0" r="918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cstate="print"/>
                          <a:srcRect/>
                          <a:stretch>
                            <a:fillRect/>
                          </a:stretch>
                        </pic:blipFill>
                        <pic:spPr bwMode="auto">
                          <a:xfrm>
                            <a:off x="0" y="0"/>
                            <a:ext cx="2676941" cy="2010212"/>
                          </a:xfrm>
                          <a:prstGeom prst="rect">
                            <a:avLst/>
                          </a:prstGeom>
                          <a:noFill/>
                          <a:ln w="9525">
                            <a:noFill/>
                            <a:miter lim="800000"/>
                            <a:headEnd/>
                            <a:tailEnd/>
                          </a:ln>
                        </pic:spPr>
                      </pic:pic>
                    </a:graphicData>
                  </a:graphic>
                </wp:inline>
              </w:drawing>
            </w:r>
          </w:p>
        </w:tc>
        <w:tc>
          <w:tcPr>
            <w:tcW w:w="4786" w:type="dxa"/>
          </w:tcPr>
          <w:p w14:paraId="67A5BECF" w14:textId="77777777" w:rsidR="00615130" w:rsidRPr="00C71555" w:rsidRDefault="00F811C7"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03E44DF7" wp14:editId="688FC183">
                  <wp:extent cx="2702885" cy="2029696"/>
                  <wp:effectExtent l="19050" t="0" r="221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 cstate="print"/>
                          <a:srcRect/>
                          <a:stretch>
                            <a:fillRect/>
                          </a:stretch>
                        </pic:blipFill>
                        <pic:spPr bwMode="auto">
                          <a:xfrm>
                            <a:off x="0" y="0"/>
                            <a:ext cx="2708048" cy="2033573"/>
                          </a:xfrm>
                          <a:prstGeom prst="rect">
                            <a:avLst/>
                          </a:prstGeom>
                          <a:noFill/>
                          <a:ln w="9525">
                            <a:noFill/>
                            <a:miter lim="800000"/>
                            <a:headEnd/>
                            <a:tailEnd/>
                          </a:ln>
                        </pic:spPr>
                      </pic:pic>
                    </a:graphicData>
                  </a:graphic>
                </wp:inline>
              </w:drawing>
            </w:r>
          </w:p>
        </w:tc>
      </w:tr>
      <w:tr w:rsidR="00F811C7" w:rsidRPr="00C71555" w14:paraId="2A9D96AE" w14:textId="77777777" w:rsidTr="00615130">
        <w:tc>
          <w:tcPr>
            <w:tcW w:w="4785" w:type="dxa"/>
          </w:tcPr>
          <w:p w14:paraId="0043A27F" w14:textId="77777777" w:rsidR="00F811C7" w:rsidRPr="00C71555" w:rsidRDefault="00F811C7" w:rsidP="00F05892">
            <w:pPr>
              <w:jc w:val="both"/>
              <w:rPr>
                <w:rFonts w:ascii="Times New Roman" w:hAnsi="Times New Roman" w:cs="Times New Roman"/>
                <w:noProof/>
                <w:sz w:val="28"/>
                <w:szCs w:val="28"/>
              </w:rPr>
            </w:pPr>
            <w:r w:rsidRPr="00C71555">
              <w:rPr>
                <w:rFonts w:ascii="Times New Roman" w:hAnsi="Times New Roman" w:cs="Times New Roman"/>
                <w:noProof/>
                <w:sz w:val="28"/>
                <w:szCs w:val="28"/>
              </w:rPr>
              <w:lastRenderedPageBreak/>
              <w:drawing>
                <wp:inline distT="0" distB="0" distL="0" distR="0" wp14:anchorId="6DFFB50D" wp14:editId="05D1943C">
                  <wp:extent cx="2704581" cy="2030968"/>
                  <wp:effectExtent l="19050" t="0" r="519"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 cstate="print"/>
                          <a:srcRect/>
                          <a:stretch>
                            <a:fillRect/>
                          </a:stretch>
                        </pic:blipFill>
                        <pic:spPr bwMode="auto">
                          <a:xfrm>
                            <a:off x="0" y="0"/>
                            <a:ext cx="2704759" cy="2031101"/>
                          </a:xfrm>
                          <a:prstGeom prst="rect">
                            <a:avLst/>
                          </a:prstGeom>
                          <a:noFill/>
                          <a:ln w="9525">
                            <a:noFill/>
                            <a:miter lim="800000"/>
                            <a:headEnd/>
                            <a:tailEnd/>
                          </a:ln>
                        </pic:spPr>
                      </pic:pic>
                    </a:graphicData>
                  </a:graphic>
                </wp:inline>
              </w:drawing>
            </w:r>
          </w:p>
        </w:tc>
        <w:tc>
          <w:tcPr>
            <w:tcW w:w="4786" w:type="dxa"/>
          </w:tcPr>
          <w:p w14:paraId="3DBD84D4" w14:textId="77777777" w:rsidR="00F811C7" w:rsidRPr="00C71555" w:rsidRDefault="00A84E21" w:rsidP="00F05892">
            <w:pPr>
              <w:jc w:val="both"/>
              <w:rPr>
                <w:rFonts w:ascii="Times New Roman" w:hAnsi="Times New Roman" w:cs="Times New Roman"/>
                <w:noProof/>
                <w:sz w:val="28"/>
                <w:szCs w:val="28"/>
              </w:rPr>
            </w:pPr>
            <w:r w:rsidRPr="00C71555">
              <w:rPr>
                <w:rFonts w:ascii="Times New Roman" w:hAnsi="Times New Roman" w:cs="Times New Roman"/>
                <w:noProof/>
                <w:sz w:val="28"/>
                <w:szCs w:val="28"/>
              </w:rPr>
              <w:drawing>
                <wp:inline distT="0" distB="0" distL="0" distR="0" wp14:anchorId="54307379" wp14:editId="61CAD334">
                  <wp:extent cx="2831814" cy="2126512"/>
                  <wp:effectExtent l="19050" t="0" r="6636"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 cstate="print"/>
                          <a:srcRect/>
                          <a:stretch>
                            <a:fillRect/>
                          </a:stretch>
                        </pic:blipFill>
                        <pic:spPr bwMode="auto">
                          <a:xfrm>
                            <a:off x="0" y="0"/>
                            <a:ext cx="2836128" cy="2129752"/>
                          </a:xfrm>
                          <a:prstGeom prst="rect">
                            <a:avLst/>
                          </a:prstGeom>
                          <a:noFill/>
                          <a:ln w="9525">
                            <a:noFill/>
                            <a:miter lim="800000"/>
                            <a:headEnd/>
                            <a:tailEnd/>
                          </a:ln>
                        </pic:spPr>
                      </pic:pic>
                    </a:graphicData>
                  </a:graphic>
                </wp:inline>
              </w:drawing>
            </w:r>
          </w:p>
        </w:tc>
      </w:tr>
    </w:tbl>
    <w:p w14:paraId="7AAA5505" w14:textId="77777777" w:rsidR="00615130" w:rsidRPr="00C71555" w:rsidRDefault="00615130" w:rsidP="00F05892">
      <w:pPr>
        <w:ind w:firstLine="709"/>
        <w:jc w:val="both"/>
        <w:rPr>
          <w:rFonts w:ascii="Times New Roman" w:hAnsi="Times New Roman" w:cs="Times New Roman"/>
          <w:sz w:val="28"/>
          <w:szCs w:val="28"/>
          <w:lang w:val="uz-Cyrl-UZ"/>
        </w:rPr>
      </w:pPr>
    </w:p>
    <w:p w14:paraId="738C896A" w14:textId="3FE23B14" w:rsidR="00887024" w:rsidRPr="00C71555" w:rsidRDefault="00887024" w:rsidP="00F05892">
      <w:pPr>
        <w:ind w:firstLine="709"/>
        <w:jc w:val="both"/>
        <w:rPr>
          <w:rFonts w:ascii="Times New Roman" w:hAnsi="Times New Roman" w:cs="Times New Roman"/>
          <w:sz w:val="28"/>
          <w:szCs w:val="28"/>
          <w:lang w:val="uz-Cyrl-UZ"/>
        </w:rPr>
      </w:pPr>
      <w:r w:rsidRPr="00C71555">
        <w:rPr>
          <w:rFonts w:ascii="Times New Roman" w:hAnsi="Times New Roman" w:cs="Times New Roman"/>
          <w:sz w:val="28"/>
          <w:szCs w:val="28"/>
          <w:lang w:val="uz-Cyrl-UZ"/>
        </w:rPr>
        <w:t>Кейинги му</w:t>
      </w:r>
      <w:r w:rsidR="00C71555">
        <w:rPr>
          <w:rFonts w:ascii="Times New Roman" w:hAnsi="Times New Roman" w:cs="Times New Roman"/>
          <w:sz w:val="28"/>
          <w:szCs w:val="28"/>
          <w:lang w:val="uz-Cyrl-UZ"/>
        </w:rPr>
        <w:t>лоқот</w:t>
      </w:r>
      <w:r w:rsidRPr="00C71555">
        <w:rPr>
          <w:rFonts w:ascii="Times New Roman" w:hAnsi="Times New Roman" w:cs="Times New Roman"/>
          <w:sz w:val="28"/>
          <w:szCs w:val="28"/>
          <w:lang w:val="uz-Cyrl-UZ"/>
        </w:rPr>
        <w:t>лар Литва соғлиқни сақлаш фанлари университети ҳамда Швеция қишлоқ хўжалиги фанлари университети вак</w:t>
      </w:r>
      <w:r w:rsidR="00C71555">
        <w:rPr>
          <w:rFonts w:ascii="Times New Roman" w:hAnsi="Times New Roman" w:cs="Times New Roman"/>
          <w:sz w:val="28"/>
          <w:szCs w:val="28"/>
          <w:lang w:val="uz-Cyrl-UZ"/>
        </w:rPr>
        <w:t>и</w:t>
      </w:r>
      <w:r w:rsidRPr="00C71555">
        <w:rPr>
          <w:rFonts w:ascii="Times New Roman" w:hAnsi="Times New Roman" w:cs="Times New Roman"/>
          <w:sz w:val="28"/>
          <w:szCs w:val="28"/>
          <w:lang w:val="uz-Cyrl-UZ"/>
        </w:rPr>
        <w:t>ллари билан олиб борилди. Ушбу университетларга ТКТИ вакиллари томонидан илмий тадқиқот ишлари</w:t>
      </w:r>
      <w:r w:rsidR="00C71555">
        <w:rPr>
          <w:rFonts w:ascii="Times New Roman" w:hAnsi="Times New Roman" w:cs="Times New Roman"/>
          <w:sz w:val="28"/>
          <w:szCs w:val="28"/>
          <w:lang w:val="uz-Cyrl-UZ"/>
        </w:rPr>
        <w:t>ни</w:t>
      </w:r>
      <w:r w:rsidRPr="00C71555">
        <w:rPr>
          <w:rFonts w:ascii="Times New Roman" w:hAnsi="Times New Roman" w:cs="Times New Roman"/>
          <w:sz w:val="28"/>
          <w:szCs w:val="28"/>
          <w:lang w:val="uz-Cyrl-UZ"/>
        </w:rPr>
        <w:t xml:space="preserve"> биргаликда олиб бориш, ҳамкорликда докторантларни тайёрлаш, мақолалар чоп этиш, шунингдек </w:t>
      </w:r>
      <w:r w:rsidR="00C71555">
        <w:rPr>
          <w:rFonts w:ascii="Times New Roman" w:hAnsi="Times New Roman" w:cs="Times New Roman"/>
          <w:sz w:val="28"/>
          <w:szCs w:val="28"/>
          <w:lang w:val="uz-Cyrl-UZ"/>
        </w:rPr>
        <w:t>профессор-ўқитувчил</w:t>
      </w:r>
      <w:r w:rsidRPr="00C71555">
        <w:rPr>
          <w:rFonts w:ascii="Times New Roman" w:hAnsi="Times New Roman" w:cs="Times New Roman"/>
          <w:sz w:val="28"/>
          <w:szCs w:val="28"/>
          <w:lang w:val="uz-Cyrl-UZ"/>
        </w:rPr>
        <w:t>ар ва докторантларнинг ил</w:t>
      </w:r>
      <w:r w:rsidR="00C71555">
        <w:rPr>
          <w:rFonts w:ascii="Times New Roman" w:hAnsi="Times New Roman" w:cs="Times New Roman"/>
          <w:sz w:val="28"/>
          <w:szCs w:val="28"/>
          <w:lang w:val="uz-Cyrl-UZ"/>
        </w:rPr>
        <w:t>м</w:t>
      </w:r>
      <w:r w:rsidRPr="00C71555">
        <w:rPr>
          <w:rFonts w:ascii="Times New Roman" w:hAnsi="Times New Roman" w:cs="Times New Roman"/>
          <w:sz w:val="28"/>
          <w:szCs w:val="28"/>
          <w:lang w:val="uz-Cyrl-UZ"/>
        </w:rPr>
        <w:t>ий стажировкаларини ташкил этиш бўйича таклифлар берилди. Хар икки университет вакилларига мазкур таклифлар ма</w:t>
      </w:r>
      <w:r w:rsidR="00D060B5">
        <w:rPr>
          <w:rFonts w:ascii="Times New Roman" w:hAnsi="Times New Roman" w:cs="Times New Roman"/>
          <w:sz w:val="28"/>
          <w:szCs w:val="28"/>
          <w:lang w:val="uz-Cyrl-UZ"/>
        </w:rPr>
        <w:t>ъ</w:t>
      </w:r>
      <w:r w:rsidRPr="00C71555">
        <w:rPr>
          <w:rFonts w:ascii="Times New Roman" w:hAnsi="Times New Roman" w:cs="Times New Roman"/>
          <w:sz w:val="28"/>
          <w:szCs w:val="28"/>
          <w:lang w:val="uz-Cyrl-UZ"/>
        </w:rPr>
        <w:t xml:space="preserve">қул келди ва келгусида ўзаро ҳамкорлик меморандумлари тузишга келишиб олинди. </w:t>
      </w:r>
    </w:p>
    <w:tbl>
      <w:tblPr>
        <w:tblStyle w:val="a3"/>
        <w:tblW w:w="0" w:type="auto"/>
        <w:tblLook w:val="04A0" w:firstRow="1" w:lastRow="0" w:firstColumn="1" w:lastColumn="0" w:noHBand="0" w:noVBand="1"/>
      </w:tblPr>
      <w:tblGrid>
        <w:gridCol w:w="4785"/>
        <w:gridCol w:w="4786"/>
      </w:tblGrid>
      <w:tr w:rsidR="00887024" w:rsidRPr="00C71555" w14:paraId="59F378C5" w14:textId="77777777" w:rsidTr="00887024">
        <w:tc>
          <w:tcPr>
            <w:tcW w:w="4785" w:type="dxa"/>
          </w:tcPr>
          <w:p w14:paraId="71809739" w14:textId="77777777" w:rsidR="00887024" w:rsidRPr="00C71555" w:rsidRDefault="00887024"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3D156176" wp14:editId="7848B119">
                  <wp:extent cx="2959247" cy="2222205"/>
                  <wp:effectExtent l="1905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cstate="print"/>
                          <a:srcRect/>
                          <a:stretch>
                            <a:fillRect/>
                          </a:stretch>
                        </pic:blipFill>
                        <pic:spPr bwMode="auto">
                          <a:xfrm>
                            <a:off x="0" y="0"/>
                            <a:ext cx="2962734" cy="2224824"/>
                          </a:xfrm>
                          <a:prstGeom prst="rect">
                            <a:avLst/>
                          </a:prstGeom>
                          <a:noFill/>
                          <a:ln w="9525">
                            <a:noFill/>
                            <a:miter lim="800000"/>
                            <a:headEnd/>
                            <a:tailEnd/>
                          </a:ln>
                        </pic:spPr>
                      </pic:pic>
                    </a:graphicData>
                  </a:graphic>
                </wp:inline>
              </w:drawing>
            </w:r>
          </w:p>
        </w:tc>
        <w:tc>
          <w:tcPr>
            <w:tcW w:w="4786" w:type="dxa"/>
          </w:tcPr>
          <w:p w14:paraId="6D365F50" w14:textId="77777777" w:rsidR="00887024" w:rsidRPr="00C71555" w:rsidRDefault="00887024"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17BF05FE" wp14:editId="1655A922">
                  <wp:extent cx="2959245" cy="2222205"/>
                  <wp:effectExtent l="1905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1" cstate="print"/>
                          <a:srcRect/>
                          <a:stretch>
                            <a:fillRect/>
                          </a:stretch>
                        </pic:blipFill>
                        <pic:spPr bwMode="auto">
                          <a:xfrm>
                            <a:off x="0" y="0"/>
                            <a:ext cx="2960222" cy="2222939"/>
                          </a:xfrm>
                          <a:prstGeom prst="rect">
                            <a:avLst/>
                          </a:prstGeom>
                          <a:noFill/>
                          <a:ln w="9525">
                            <a:noFill/>
                            <a:miter lim="800000"/>
                            <a:headEnd/>
                            <a:tailEnd/>
                          </a:ln>
                        </pic:spPr>
                      </pic:pic>
                    </a:graphicData>
                  </a:graphic>
                </wp:inline>
              </w:drawing>
            </w:r>
          </w:p>
        </w:tc>
      </w:tr>
    </w:tbl>
    <w:p w14:paraId="6C6D0F61" w14:textId="77777777" w:rsidR="00887024" w:rsidRPr="00C71555" w:rsidRDefault="00887024" w:rsidP="00F05892">
      <w:pPr>
        <w:ind w:firstLine="709"/>
        <w:jc w:val="both"/>
        <w:rPr>
          <w:rFonts w:ascii="Times New Roman" w:hAnsi="Times New Roman" w:cs="Times New Roman"/>
          <w:sz w:val="28"/>
          <w:szCs w:val="28"/>
          <w:lang w:val="uz-Cyrl-UZ"/>
        </w:rPr>
      </w:pPr>
    </w:p>
    <w:p w14:paraId="2EF3F912" w14:textId="77777777" w:rsidR="000B18A8" w:rsidRPr="00C71555" w:rsidRDefault="00BA0664" w:rsidP="00F05892">
      <w:pPr>
        <w:ind w:firstLine="709"/>
        <w:jc w:val="both"/>
        <w:rPr>
          <w:rFonts w:ascii="Times New Roman" w:hAnsi="Times New Roman" w:cs="Times New Roman"/>
          <w:sz w:val="28"/>
          <w:szCs w:val="28"/>
          <w:lang w:val="uz-Cyrl-UZ"/>
        </w:rPr>
      </w:pPr>
      <w:r w:rsidRPr="00C71555">
        <w:rPr>
          <w:rFonts w:ascii="Times New Roman" w:hAnsi="Times New Roman" w:cs="Times New Roman"/>
          <w:sz w:val="28"/>
          <w:szCs w:val="28"/>
          <w:lang w:val="uz-Cyrl-UZ"/>
        </w:rPr>
        <w:t>Европа иттифоқидан келган нуфузли университетлардан яна бири Коимбри қишлоқ хўжалиги олий мактаби вакиллари билан музокаралар кўтаринки рухда ва сам</w:t>
      </w:r>
      <w:r w:rsidR="00C71555">
        <w:rPr>
          <w:rFonts w:ascii="Times New Roman" w:hAnsi="Times New Roman" w:cs="Times New Roman"/>
          <w:sz w:val="28"/>
          <w:szCs w:val="28"/>
          <w:lang w:val="uz-Cyrl-UZ"/>
        </w:rPr>
        <w:t>и</w:t>
      </w:r>
      <w:r w:rsidRPr="00C71555">
        <w:rPr>
          <w:rFonts w:ascii="Times New Roman" w:hAnsi="Times New Roman" w:cs="Times New Roman"/>
          <w:sz w:val="28"/>
          <w:szCs w:val="28"/>
          <w:lang w:val="uz-Cyrl-UZ"/>
        </w:rPr>
        <w:t>мий бўлиб ўтди. ТКТИ вакиллари Европалик хамкасбларига ўрта махсус таълимг</w:t>
      </w:r>
      <w:r w:rsidR="00C71555">
        <w:rPr>
          <w:rFonts w:ascii="Times New Roman" w:hAnsi="Times New Roman" w:cs="Times New Roman"/>
          <w:sz w:val="28"/>
          <w:szCs w:val="28"/>
          <w:lang w:val="uz-Cyrl-UZ"/>
        </w:rPr>
        <w:t>а</w:t>
      </w:r>
      <w:r w:rsidRPr="00C71555">
        <w:rPr>
          <w:rFonts w:ascii="Times New Roman" w:hAnsi="Times New Roman" w:cs="Times New Roman"/>
          <w:sz w:val="28"/>
          <w:szCs w:val="28"/>
          <w:lang w:val="uz-Cyrl-UZ"/>
        </w:rPr>
        <w:t xml:space="preserve"> эга техникум битирувчиларини тайёрлашда Португалия тажрибаларини қўллаш бўйича қизиқишлари борлигини билдиришди. Бу таклиф Португалиялик вакилларга мақул келди ва Португали</w:t>
      </w:r>
      <w:r w:rsidR="00C71555">
        <w:rPr>
          <w:rFonts w:ascii="Times New Roman" w:hAnsi="Times New Roman" w:cs="Times New Roman"/>
          <w:sz w:val="28"/>
          <w:szCs w:val="28"/>
          <w:lang w:val="uz-Cyrl-UZ"/>
        </w:rPr>
        <w:t>я</w:t>
      </w:r>
      <w:r w:rsidRPr="00C71555">
        <w:rPr>
          <w:rFonts w:ascii="Times New Roman" w:hAnsi="Times New Roman" w:cs="Times New Roman"/>
          <w:sz w:val="28"/>
          <w:szCs w:val="28"/>
          <w:lang w:val="uz-Cyrl-UZ"/>
        </w:rPr>
        <w:t xml:space="preserve"> тажрибалари асосида техник мухандисларни тайёрлаш ва институт қошидаги техникумларда таълим сифатини ривожлантириш борасида ўзаро ҳамкорлик қилиш бўйича келишиб олинди. Шундан сўнг </w:t>
      </w:r>
      <w:r w:rsidRPr="00C71555">
        <w:rPr>
          <w:rFonts w:ascii="Times New Roman" w:hAnsi="Times New Roman" w:cs="Times New Roman"/>
          <w:sz w:val="28"/>
          <w:szCs w:val="28"/>
          <w:lang w:val="uz-Cyrl-UZ"/>
        </w:rPr>
        <w:lastRenderedPageBreak/>
        <w:t>ТКТИ ректори ва Коимбри қишлоқ хўжалиги олий мактаби президенти томонидан ўзаро хамкорлик меморандумини имзолаш маросими ўтказилди.</w:t>
      </w:r>
    </w:p>
    <w:tbl>
      <w:tblPr>
        <w:tblStyle w:val="a3"/>
        <w:tblW w:w="0" w:type="auto"/>
        <w:tblLook w:val="04A0" w:firstRow="1" w:lastRow="0" w:firstColumn="1" w:lastColumn="0" w:noHBand="0" w:noVBand="1"/>
      </w:tblPr>
      <w:tblGrid>
        <w:gridCol w:w="4787"/>
        <w:gridCol w:w="4784"/>
      </w:tblGrid>
      <w:tr w:rsidR="00F16A6D" w:rsidRPr="00C71555" w14:paraId="036F2C78" w14:textId="77777777" w:rsidTr="00F16A6D">
        <w:tc>
          <w:tcPr>
            <w:tcW w:w="4785" w:type="dxa"/>
          </w:tcPr>
          <w:p w14:paraId="60A6F2B1" w14:textId="77777777" w:rsidR="00F16A6D" w:rsidRPr="00C71555" w:rsidRDefault="00F16A6D"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6F46383E" wp14:editId="73E899E2">
                  <wp:extent cx="2627822" cy="2817627"/>
                  <wp:effectExtent l="19050" t="0" r="1078"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2" cstate="print"/>
                          <a:srcRect t="19453"/>
                          <a:stretch>
                            <a:fillRect/>
                          </a:stretch>
                        </pic:blipFill>
                        <pic:spPr bwMode="auto">
                          <a:xfrm>
                            <a:off x="0" y="0"/>
                            <a:ext cx="2627822" cy="2817627"/>
                          </a:xfrm>
                          <a:prstGeom prst="rect">
                            <a:avLst/>
                          </a:prstGeom>
                          <a:noFill/>
                          <a:ln w="9525">
                            <a:noFill/>
                            <a:miter lim="800000"/>
                            <a:headEnd/>
                            <a:tailEnd/>
                          </a:ln>
                        </pic:spPr>
                      </pic:pic>
                    </a:graphicData>
                  </a:graphic>
                </wp:inline>
              </w:drawing>
            </w:r>
          </w:p>
        </w:tc>
        <w:tc>
          <w:tcPr>
            <w:tcW w:w="4786" w:type="dxa"/>
          </w:tcPr>
          <w:p w14:paraId="7FB95141" w14:textId="77777777" w:rsidR="00F16A6D" w:rsidRPr="00C71555" w:rsidRDefault="00C71555" w:rsidP="00F05892">
            <w:pPr>
              <w:jc w:val="both"/>
              <w:rPr>
                <w:rFonts w:ascii="Times New Roman" w:hAnsi="Times New Roman" w:cs="Times New Roman"/>
                <w:sz w:val="28"/>
                <w:szCs w:val="28"/>
                <w:lang w:val="uz-Cyrl-UZ"/>
              </w:rPr>
            </w:pPr>
            <w:r w:rsidRPr="00C71555">
              <w:rPr>
                <w:rFonts w:ascii="Times New Roman" w:hAnsi="Times New Roman" w:cs="Times New Roman"/>
                <w:noProof/>
                <w:sz w:val="28"/>
                <w:szCs w:val="28"/>
              </w:rPr>
              <w:drawing>
                <wp:inline distT="0" distB="0" distL="0" distR="0" wp14:anchorId="3D645A94" wp14:editId="4DF3B3C2">
                  <wp:extent cx="2649722" cy="2817628"/>
                  <wp:effectExtent l="1905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3" cstate="print"/>
                          <a:srcRect t="20181"/>
                          <a:stretch>
                            <a:fillRect/>
                          </a:stretch>
                        </pic:blipFill>
                        <pic:spPr bwMode="auto">
                          <a:xfrm>
                            <a:off x="0" y="0"/>
                            <a:ext cx="2649722" cy="2817628"/>
                          </a:xfrm>
                          <a:prstGeom prst="rect">
                            <a:avLst/>
                          </a:prstGeom>
                          <a:noFill/>
                          <a:ln w="9525">
                            <a:noFill/>
                            <a:miter lim="800000"/>
                            <a:headEnd/>
                            <a:tailEnd/>
                          </a:ln>
                        </pic:spPr>
                      </pic:pic>
                    </a:graphicData>
                  </a:graphic>
                </wp:inline>
              </w:drawing>
            </w:r>
          </w:p>
        </w:tc>
      </w:tr>
      <w:tr w:rsidR="00C71555" w:rsidRPr="00C71555" w14:paraId="0DE4A809" w14:textId="77777777" w:rsidTr="00F16A6D">
        <w:tc>
          <w:tcPr>
            <w:tcW w:w="4785" w:type="dxa"/>
          </w:tcPr>
          <w:p w14:paraId="5B09A2D3" w14:textId="77777777" w:rsidR="00C71555" w:rsidRPr="00C71555" w:rsidRDefault="00C71555" w:rsidP="00F05892">
            <w:pPr>
              <w:jc w:val="both"/>
              <w:rPr>
                <w:rFonts w:ascii="Times New Roman" w:hAnsi="Times New Roman" w:cs="Times New Roman"/>
                <w:noProof/>
                <w:sz w:val="28"/>
                <w:szCs w:val="28"/>
              </w:rPr>
            </w:pPr>
            <w:r w:rsidRPr="00C71555">
              <w:rPr>
                <w:rFonts w:ascii="Times New Roman" w:hAnsi="Times New Roman" w:cs="Times New Roman"/>
                <w:noProof/>
                <w:sz w:val="28"/>
                <w:szCs w:val="28"/>
              </w:rPr>
              <w:drawing>
                <wp:inline distT="0" distB="0" distL="0" distR="0" wp14:anchorId="19440B12" wp14:editId="62697319">
                  <wp:extent cx="2904903" cy="2181398"/>
                  <wp:effectExtent l="1905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4" cstate="print"/>
                          <a:srcRect/>
                          <a:stretch>
                            <a:fillRect/>
                          </a:stretch>
                        </pic:blipFill>
                        <pic:spPr bwMode="auto">
                          <a:xfrm>
                            <a:off x="0" y="0"/>
                            <a:ext cx="2907724" cy="2183517"/>
                          </a:xfrm>
                          <a:prstGeom prst="rect">
                            <a:avLst/>
                          </a:prstGeom>
                          <a:noFill/>
                          <a:ln w="9525">
                            <a:noFill/>
                            <a:miter lim="800000"/>
                            <a:headEnd/>
                            <a:tailEnd/>
                          </a:ln>
                        </pic:spPr>
                      </pic:pic>
                    </a:graphicData>
                  </a:graphic>
                </wp:inline>
              </w:drawing>
            </w:r>
          </w:p>
        </w:tc>
        <w:tc>
          <w:tcPr>
            <w:tcW w:w="4786" w:type="dxa"/>
          </w:tcPr>
          <w:p w14:paraId="1BB87170" w14:textId="77777777" w:rsidR="00C71555" w:rsidRPr="00C71555" w:rsidRDefault="00C71555" w:rsidP="00F05892">
            <w:pPr>
              <w:jc w:val="both"/>
              <w:rPr>
                <w:rFonts w:ascii="Times New Roman" w:hAnsi="Times New Roman" w:cs="Times New Roman"/>
                <w:noProof/>
                <w:sz w:val="28"/>
                <w:szCs w:val="28"/>
              </w:rPr>
            </w:pPr>
            <w:r w:rsidRPr="00C71555">
              <w:rPr>
                <w:rFonts w:ascii="Times New Roman" w:hAnsi="Times New Roman" w:cs="Times New Roman"/>
                <w:noProof/>
                <w:sz w:val="28"/>
                <w:szCs w:val="28"/>
              </w:rPr>
              <w:drawing>
                <wp:inline distT="0" distB="0" distL="0" distR="0" wp14:anchorId="027183D1" wp14:editId="57DA9475">
                  <wp:extent cx="2902608" cy="2179674"/>
                  <wp:effectExtent l="1905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5" cstate="print"/>
                          <a:srcRect/>
                          <a:stretch>
                            <a:fillRect/>
                          </a:stretch>
                        </pic:blipFill>
                        <pic:spPr bwMode="auto">
                          <a:xfrm>
                            <a:off x="0" y="0"/>
                            <a:ext cx="2909603" cy="2184927"/>
                          </a:xfrm>
                          <a:prstGeom prst="rect">
                            <a:avLst/>
                          </a:prstGeom>
                          <a:noFill/>
                          <a:ln w="9525">
                            <a:noFill/>
                            <a:miter lim="800000"/>
                            <a:headEnd/>
                            <a:tailEnd/>
                          </a:ln>
                        </pic:spPr>
                      </pic:pic>
                    </a:graphicData>
                  </a:graphic>
                </wp:inline>
              </w:drawing>
            </w:r>
          </w:p>
        </w:tc>
      </w:tr>
    </w:tbl>
    <w:p w14:paraId="180F2CA6" w14:textId="77777777" w:rsidR="00BA0664" w:rsidRDefault="00BA0664" w:rsidP="00F05892">
      <w:pPr>
        <w:ind w:firstLine="709"/>
        <w:jc w:val="both"/>
        <w:rPr>
          <w:rFonts w:ascii="Times New Roman" w:hAnsi="Times New Roman" w:cs="Times New Roman"/>
          <w:sz w:val="28"/>
          <w:szCs w:val="28"/>
          <w:lang w:val="uz-Cyrl-UZ"/>
        </w:rPr>
      </w:pPr>
    </w:p>
    <w:p w14:paraId="1930ABCE" w14:textId="52EF0F11" w:rsidR="00D4455D" w:rsidRDefault="00D4455D" w:rsidP="00F05892">
      <w:pPr>
        <w:ind w:firstLine="709"/>
        <w:jc w:val="both"/>
        <w:rPr>
          <w:rFonts w:ascii="Times New Roman" w:hAnsi="Times New Roman" w:cs="Times New Roman"/>
          <w:sz w:val="28"/>
          <w:szCs w:val="28"/>
          <w:lang w:val="uz-Cyrl-UZ"/>
        </w:rPr>
      </w:pPr>
      <w:r>
        <w:rPr>
          <w:rFonts w:ascii="Times New Roman" w:hAnsi="Times New Roman" w:cs="Times New Roman"/>
          <w:sz w:val="28"/>
          <w:szCs w:val="28"/>
          <w:lang w:val="uz-Cyrl-UZ"/>
        </w:rPr>
        <w:t>Ўзаро мулоқотлар туга</w:t>
      </w:r>
      <w:r w:rsidR="00D060B5">
        <w:rPr>
          <w:rFonts w:ascii="Times New Roman" w:hAnsi="Times New Roman" w:cs="Times New Roman"/>
          <w:sz w:val="28"/>
          <w:szCs w:val="28"/>
          <w:lang w:val="uz-Cyrl-UZ"/>
        </w:rPr>
        <w:t>га</w:t>
      </w:r>
      <w:r>
        <w:rPr>
          <w:rFonts w:ascii="Times New Roman" w:hAnsi="Times New Roman" w:cs="Times New Roman"/>
          <w:sz w:val="28"/>
          <w:szCs w:val="28"/>
          <w:lang w:val="uz-Cyrl-UZ"/>
        </w:rPr>
        <w:t xml:space="preserve">нидан кейин </w:t>
      </w:r>
      <w:r w:rsidRPr="00D4455D">
        <w:rPr>
          <w:rFonts w:ascii="Times New Roman" w:hAnsi="Times New Roman" w:cs="Times New Roman"/>
          <w:sz w:val="28"/>
          <w:szCs w:val="28"/>
          <w:lang w:val="uz-Cyrl-UZ"/>
        </w:rPr>
        <w:t xml:space="preserve">PECA </w:t>
      </w:r>
      <w:r>
        <w:rPr>
          <w:rFonts w:ascii="Times New Roman" w:hAnsi="Times New Roman" w:cs="Times New Roman"/>
          <w:sz w:val="28"/>
          <w:szCs w:val="28"/>
          <w:lang w:val="uz-Cyrl-UZ"/>
        </w:rPr>
        <w:t xml:space="preserve">лойиҳаси раҳбари </w:t>
      </w:r>
      <w:r w:rsidR="00EC6322">
        <w:rPr>
          <w:rFonts w:ascii="Times New Roman" w:hAnsi="Times New Roman" w:cs="Times New Roman"/>
          <w:sz w:val="28"/>
          <w:szCs w:val="28"/>
          <w:lang w:val="uz-Cyrl-UZ"/>
        </w:rPr>
        <w:t>Европа иттифо</w:t>
      </w:r>
      <w:r w:rsidR="00D060B5">
        <w:rPr>
          <w:rFonts w:ascii="Times New Roman" w:hAnsi="Times New Roman" w:cs="Times New Roman"/>
          <w:sz w:val="28"/>
          <w:szCs w:val="28"/>
          <w:lang w:val="uz-Cyrl-UZ"/>
        </w:rPr>
        <w:t>қ</w:t>
      </w:r>
      <w:r w:rsidR="00EC6322">
        <w:rPr>
          <w:rFonts w:ascii="Times New Roman" w:hAnsi="Times New Roman" w:cs="Times New Roman"/>
          <w:sz w:val="28"/>
          <w:szCs w:val="28"/>
          <w:lang w:val="uz-Cyrl-UZ"/>
        </w:rPr>
        <w:t>и давлатларидан ташриф буюрган университет вакилларига сўз берди</w:t>
      </w:r>
      <w:r w:rsidR="00831CA2">
        <w:rPr>
          <w:rFonts w:ascii="Times New Roman" w:hAnsi="Times New Roman" w:cs="Times New Roman"/>
          <w:sz w:val="28"/>
          <w:szCs w:val="28"/>
          <w:lang w:val="uz-Cyrl-UZ"/>
        </w:rPr>
        <w:t>. Европа иттифо</w:t>
      </w:r>
      <w:r w:rsidR="00D060B5">
        <w:rPr>
          <w:rFonts w:ascii="Times New Roman" w:hAnsi="Times New Roman" w:cs="Times New Roman"/>
          <w:sz w:val="28"/>
          <w:szCs w:val="28"/>
          <w:lang w:val="uz-Cyrl-UZ"/>
        </w:rPr>
        <w:t>қ</w:t>
      </w:r>
      <w:r w:rsidR="00831CA2">
        <w:rPr>
          <w:rFonts w:ascii="Times New Roman" w:hAnsi="Times New Roman" w:cs="Times New Roman"/>
          <w:sz w:val="28"/>
          <w:szCs w:val="28"/>
          <w:lang w:val="uz-Cyrl-UZ"/>
        </w:rPr>
        <w:t xml:space="preserve">идан ташриф буюрган университет вакиллари </w:t>
      </w:r>
      <w:r w:rsidR="00EC6322">
        <w:rPr>
          <w:rFonts w:ascii="Times New Roman" w:hAnsi="Times New Roman" w:cs="Times New Roman"/>
          <w:sz w:val="28"/>
          <w:szCs w:val="28"/>
          <w:lang w:val="uz-Cyrl-UZ"/>
        </w:rPr>
        <w:t>Марказий Осиёнинг қайси мамлакатидаги ОТМлар билан</w:t>
      </w:r>
      <w:r w:rsidR="00EC6322" w:rsidRPr="00EC6322">
        <w:rPr>
          <w:rFonts w:ascii="Times New Roman" w:hAnsi="Times New Roman" w:cs="Times New Roman"/>
          <w:sz w:val="28"/>
          <w:szCs w:val="28"/>
          <w:lang w:val="uz-Cyrl-UZ"/>
        </w:rPr>
        <w:t xml:space="preserve"> </w:t>
      </w:r>
      <w:r w:rsidR="00EC6322">
        <w:rPr>
          <w:rFonts w:ascii="Times New Roman" w:hAnsi="Times New Roman" w:cs="Times New Roman"/>
          <w:sz w:val="28"/>
          <w:szCs w:val="28"/>
          <w:lang w:val="uz-Cyrl-UZ"/>
        </w:rPr>
        <w:t xml:space="preserve">келажакда хамкорликда фаолият олиб боришга қизиқишлари борлигини ҳамда мазкур қизиқишнинг асосларини </w:t>
      </w:r>
      <w:r w:rsidR="00831CA2">
        <w:rPr>
          <w:rFonts w:ascii="Times New Roman" w:hAnsi="Times New Roman" w:cs="Times New Roman"/>
          <w:sz w:val="28"/>
          <w:szCs w:val="28"/>
          <w:lang w:val="uz-Cyrl-UZ"/>
        </w:rPr>
        <w:t>изоҳ</w:t>
      </w:r>
      <w:r w:rsidR="00EC6322">
        <w:rPr>
          <w:rFonts w:ascii="Times New Roman" w:hAnsi="Times New Roman" w:cs="Times New Roman"/>
          <w:sz w:val="28"/>
          <w:szCs w:val="28"/>
          <w:lang w:val="uz-Cyrl-UZ"/>
        </w:rPr>
        <w:t>лаб бериш</w:t>
      </w:r>
      <w:r w:rsidR="00831CA2">
        <w:rPr>
          <w:rFonts w:ascii="Times New Roman" w:hAnsi="Times New Roman" w:cs="Times New Roman"/>
          <w:sz w:val="28"/>
          <w:szCs w:val="28"/>
          <w:lang w:val="uz-Cyrl-UZ"/>
        </w:rPr>
        <w:t xml:space="preserve">ди. Уларнинг барчаси Тошкент кимё технология институти билан хамкорлик </w:t>
      </w:r>
      <w:r w:rsidR="00D060B5">
        <w:rPr>
          <w:rFonts w:ascii="Times New Roman" w:hAnsi="Times New Roman" w:cs="Times New Roman"/>
          <w:sz w:val="28"/>
          <w:szCs w:val="28"/>
          <w:lang w:val="uz-Cyrl-UZ"/>
        </w:rPr>
        <w:t>қ</w:t>
      </w:r>
      <w:r w:rsidR="00831CA2">
        <w:rPr>
          <w:rFonts w:ascii="Times New Roman" w:hAnsi="Times New Roman" w:cs="Times New Roman"/>
          <w:sz w:val="28"/>
          <w:szCs w:val="28"/>
          <w:lang w:val="uz-Cyrl-UZ"/>
        </w:rPr>
        <w:t>илиш истаги борлигини маълум қилди.</w:t>
      </w:r>
    </w:p>
    <w:p w14:paraId="7B3BCCF5" w14:textId="095234CE" w:rsidR="00831CA2" w:rsidRDefault="00831CA2" w:rsidP="00F05892">
      <w:pPr>
        <w:ind w:firstLine="709"/>
        <w:jc w:val="both"/>
        <w:rPr>
          <w:rFonts w:ascii="Times New Roman" w:hAnsi="Times New Roman" w:cs="Times New Roman"/>
          <w:sz w:val="28"/>
          <w:szCs w:val="28"/>
          <w:lang w:val="uz-Cyrl-UZ"/>
        </w:rPr>
      </w:pPr>
      <w:r>
        <w:rPr>
          <w:rFonts w:ascii="Times New Roman" w:hAnsi="Times New Roman" w:cs="Times New Roman"/>
          <w:sz w:val="28"/>
          <w:szCs w:val="28"/>
          <w:lang w:val="uz-Cyrl-UZ"/>
        </w:rPr>
        <w:t>Икки кунлик анжуман ТКТИ учун самарали ўтди ва якунда Европа иттифоқидан ташриф буюрган барча университетлар билан ҳамкорлик ўр</w:t>
      </w:r>
      <w:r w:rsidR="00D060B5">
        <w:rPr>
          <w:rFonts w:ascii="Times New Roman" w:hAnsi="Times New Roman" w:cs="Times New Roman"/>
          <w:sz w:val="28"/>
          <w:szCs w:val="28"/>
          <w:lang w:val="uz-Cyrl-UZ"/>
        </w:rPr>
        <w:t>н</w:t>
      </w:r>
      <w:r>
        <w:rPr>
          <w:rFonts w:ascii="Times New Roman" w:hAnsi="Times New Roman" w:cs="Times New Roman"/>
          <w:sz w:val="28"/>
          <w:szCs w:val="28"/>
          <w:lang w:val="uz-Cyrl-UZ"/>
        </w:rPr>
        <w:t>атишга келишиб олинди.</w:t>
      </w:r>
    </w:p>
    <w:p w14:paraId="4032CC03" w14:textId="4140EB94" w:rsidR="00831CA2" w:rsidRDefault="00831CA2" w:rsidP="00F05892">
      <w:pPr>
        <w:ind w:firstLine="709"/>
        <w:jc w:val="both"/>
        <w:rPr>
          <w:rFonts w:ascii="Times New Roman" w:hAnsi="Times New Roman" w:cs="Times New Roman"/>
          <w:sz w:val="28"/>
          <w:szCs w:val="28"/>
          <w:lang w:val="uz-Cyrl-UZ"/>
        </w:rPr>
      </w:pPr>
      <w:r>
        <w:rPr>
          <w:rFonts w:ascii="Times New Roman" w:hAnsi="Times New Roman" w:cs="Times New Roman"/>
          <w:sz w:val="28"/>
          <w:szCs w:val="28"/>
          <w:lang w:val="uz-Cyrl-UZ"/>
        </w:rPr>
        <w:lastRenderedPageBreak/>
        <w:t>Сафар давридаги вақтдан унумли фойдаланган ҳолда ТКТИ жамоаси</w:t>
      </w:r>
      <w:r w:rsidR="00BC4C5B">
        <w:rPr>
          <w:rFonts w:ascii="Times New Roman" w:hAnsi="Times New Roman" w:cs="Times New Roman"/>
          <w:sz w:val="28"/>
          <w:szCs w:val="28"/>
          <w:lang w:val="uz-Cyrl-UZ"/>
        </w:rPr>
        <w:t xml:space="preserve"> Истанбул Айдин университетига ташриф буюришди.</w:t>
      </w:r>
      <w:r w:rsidR="004A5F06" w:rsidRPr="004A5F06">
        <w:rPr>
          <w:rFonts w:ascii="Times New Roman" w:hAnsi="Times New Roman" w:cs="Times New Roman"/>
          <w:sz w:val="28"/>
          <w:szCs w:val="28"/>
          <w:lang w:val="uz-Cyrl-UZ"/>
        </w:rPr>
        <w:t xml:space="preserve"> Таш</w:t>
      </w:r>
      <w:r w:rsidR="004A5F06">
        <w:rPr>
          <w:rFonts w:ascii="Times New Roman" w:hAnsi="Times New Roman" w:cs="Times New Roman"/>
          <w:sz w:val="28"/>
          <w:szCs w:val="28"/>
          <w:lang w:val="uz-Cyrl-UZ"/>
        </w:rPr>
        <w:t xml:space="preserve">рифда институти ректори Б.Ш. Усмонов Айдин университетининг ректори Ядигар Измирли ва </w:t>
      </w:r>
      <w:r w:rsidR="004A5F06">
        <w:rPr>
          <w:rFonts w:ascii="Times New Roman" w:hAnsi="Times New Roman" w:cs="Times New Roman"/>
          <w:sz w:val="28"/>
          <w:szCs w:val="28"/>
          <w:lang w:val="uz-Cyrl-UZ"/>
        </w:rPr>
        <w:t>проректор Зафар Арслан</w:t>
      </w:r>
      <w:r w:rsidR="004A5F06">
        <w:rPr>
          <w:rFonts w:ascii="Times New Roman" w:hAnsi="Times New Roman" w:cs="Times New Roman"/>
          <w:sz w:val="28"/>
          <w:szCs w:val="28"/>
          <w:lang w:val="uz-Cyrl-UZ"/>
        </w:rPr>
        <w:t xml:space="preserve"> билан учрашди. Учрашув дўстона</w:t>
      </w:r>
      <w:r w:rsidR="00A97783">
        <w:rPr>
          <w:rFonts w:ascii="Times New Roman" w:hAnsi="Times New Roman" w:cs="Times New Roman"/>
          <w:sz w:val="28"/>
          <w:szCs w:val="28"/>
          <w:lang w:val="uz-Cyrl-UZ"/>
        </w:rPr>
        <w:t xml:space="preserve"> ва самимий рухда ўтди. Томонлар ўзаро </w:t>
      </w:r>
      <w:r w:rsidR="00A97783">
        <w:rPr>
          <w:rFonts w:ascii="Times New Roman" w:hAnsi="Times New Roman" w:cs="Times New Roman"/>
          <w:sz w:val="28"/>
          <w:szCs w:val="28"/>
          <w:lang w:val="uz-Cyrl-UZ"/>
        </w:rPr>
        <w:t>кенг қамровли</w:t>
      </w:r>
      <w:r w:rsidR="00A97783">
        <w:rPr>
          <w:rFonts w:ascii="Times New Roman" w:hAnsi="Times New Roman" w:cs="Times New Roman"/>
          <w:sz w:val="28"/>
          <w:szCs w:val="28"/>
          <w:lang w:val="uz-Cyrl-UZ"/>
        </w:rPr>
        <w:t xml:space="preserve"> илмий ва академик ҳамкорлик қилиш масалаларини муҳокама қилишди. Сўнг икки олий таълим муассаси ўртасида ўзаро ҳамкорлик қилиш тўғрисида шартнома имзоланди.</w:t>
      </w:r>
    </w:p>
    <w:tbl>
      <w:tblPr>
        <w:tblStyle w:val="a3"/>
        <w:tblW w:w="0" w:type="auto"/>
        <w:tblLook w:val="04A0" w:firstRow="1" w:lastRow="0" w:firstColumn="1" w:lastColumn="0" w:noHBand="0" w:noVBand="1"/>
      </w:tblPr>
      <w:tblGrid>
        <w:gridCol w:w="4785"/>
        <w:gridCol w:w="4786"/>
      </w:tblGrid>
      <w:tr w:rsidR="00007AD2" w14:paraId="2CDE9112" w14:textId="77777777" w:rsidTr="00007AD2">
        <w:tc>
          <w:tcPr>
            <w:tcW w:w="4785" w:type="dxa"/>
          </w:tcPr>
          <w:p w14:paraId="502DBAAB" w14:textId="755B5720" w:rsidR="00007AD2" w:rsidRDefault="00007AD2" w:rsidP="00F05892">
            <w:pPr>
              <w:jc w:val="both"/>
              <w:rPr>
                <w:rFonts w:ascii="Times New Roman" w:hAnsi="Times New Roman" w:cs="Times New Roman"/>
                <w:sz w:val="28"/>
                <w:szCs w:val="28"/>
                <w:lang w:val="uz-Cyrl-UZ"/>
              </w:rPr>
            </w:pPr>
            <w:r>
              <w:rPr>
                <w:noProof/>
              </w:rPr>
              <w:drawing>
                <wp:inline distT="0" distB="0" distL="0" distR="0" wp14:anchorId="4C2A5D50" wp14:editId="37419F5E">
                  <wp:extent cx="2905090" cy="21812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924333" cy="2195673"/>
                          </a:xfrm>
                          <a:prstGeom prst="rect">
                            <a:avLst/>
                          </a:prstGeom>
                        </pic:spPr>
                      </pic:pic>
                    </a:graphicData>
                  </a:graphic>
                </wp:inline>
              </w:drawing>
            </w:r>
          </w:p>
        </w:tc>
        <w:tc>
          <w:tcPr>
            <w:tcW w:w="4786" w:type="dxa"/>
          </w:tcPr>
          <w:p w14:paraId="055F1CBF" w14:textId="4696F3DE" w:rsidR="00007AD2" w:rsidRDefault="00007AD2" w:rsidP="00F05892">
            <w:pPr>
              <w:jc w:val="both"/>
              <w:rPr>
                <w:rFonts w:ascii="Times New Roman" w:hAnsi="Times New Roman" w:cs="Times New Roman"/>
                <w:sz w:val="28"/>
                <w:szCs w:val="28"/>
                <w:lang w:val="uz-Cyrl-UZ"/>
              </w:rPr>
            </w:pPr>
            <w:r>
              <w:rPr>
                <w:noProof/>
              </w:rPr>
              <w:drawing>
                <wp:inline distT="0" distB="0" distL="0" distR="0" wp14:anchorId="28165CF3" wp14:editId="4064E1DF">
                  <wp:extent cx="2905091" cy="21812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913062" cy="2187210"/>
                          </a:xfrm>
                          <a:prstGeom prst="rect">
                            <a:avLst/>
                          </a:prstGeom>
                        </pic:spPr>
                      </pic:pic>
                    </a:graphicData>
                  </a:graphic>
                </wp:inline>
              </w:drawing>
            </w:r>
          </w:p>
        </w:tc>
      </w:tr>
    </w:tbl>
    <w:p w14:paraId="26F42574" w14:textId="4435D050" w:rsidR="00A97783" w:rsidRDefault="00A97783" w:rsidP="00F05892">
      <w:pPr>
        <w:ind w:firstLine="709"/>
        <w:jc w:val="both"/>
        <w:rPr>
          <w:rFonts w:ascii="Times New Roman" w:hAnsi="Times New Roman" w:cs="Times New Roman"/>
          <w:sz w:val="28"/>
          <w:szCs w:val="28"/>
          <w:lang w:val="uz-Cyrl-UZ"/>
        </w:rPr>
      </w:pPr>
    </w:p>
    <w:p w14:paraId="5F856062" w14:textId="0E8BB39B" w:rsidR="00007AD2" w:rsidRDefault="00007AD2" w:rsidP="00F05892">
      <w:pPr>
        <w:ind w:firstLine="709"/>
        <w:jc w:val="both"/>
        <w:rPr>
          <w:rFonts w:ascii="Times New Roman" w:hAnsi="Times New Roman" w:cs="Times New Roman"/>
          <w:sz w:val="28"/>
          <w:szCs w:val="28"/>
          <w:lang w:val="uz-Cyrl-UZ"/>
        </w:rPr>
      </w:pPr>
      <w:r>
        <w:rPr>
          <w:rFonts w:ascii="Times New Roman" w:hAnsi="Times New Roman" w:cs="Times New Roman"/>
          <w:sz w:val="28"/>
          <w:szCs w:val="28"/>
          <w:lang w:val="uz-Cyrl-UZ"/>
        </w:rPr>
        <w:t>Шундан сўнг ТКТИ жамоаси Озиқ-овқат кафедрасининг ўқув ва лаборатория хоналари билан таништирилди.</w:t>
      </w:r>
    </w:p>
    <w:tbl>
      <w:tblPr>
        <w:tblStyle w:val="a3"/>
        <w:tblW w:w="0" w:type="auto"/>
        <w:tblLook w:val="04A0" w:firstRow="1" w:lastRow="0" w:firstColumn="1" w:lastColumn="0" w:noHBand="0" w:noVBand="1"/>
      </w:tblPr>
      <w:tblGrid>
        <w:gridCol w:w="4781"/>
        <w:gridCol w:w="4790"/>
      </w:tblGrid>
      <w:tr w:rsidR="00007AD2" w14:paraId="5F826E9A" w14:textId="77777777" w:rsidTr="00007AD2">
        <w:tc>
          <w:tcPr>
            <w:tcW w:w="4785" w:type="dxa"/>
          </w:tcPr>
          <w:p w14:paraId="4AC73BA5" w14:textId="39CC9DE4" w:rsidR="00007AD2" w:rsidRDefault="00007AD2" w:rsidP="00F05892">
            <w:pPr>
              <w:jc w:val="both"/>
              <w:rPr>
                <w:rFonts w:ascii="Times New Roman" w:hAnsi="Times New Roman" w:cs="Times New Roman"/>
                <w:sz w:val="28"/>
                <w:szCs w:val="28"/>
                <w:lang w:val="uz-Cyrl-UZ"/>
              </w:rPr>
            </w:pPr>
            <w:r>
              <w:rPr>
                <w:noProof/>
              </w:rPr>
              <w:drawing>
                <wp:inline distT="0" distB="0" distL="0" distR="0" wp14:anchorId="79D2099E" wp14:editId="5971F406">
                  <wp:extent cx="2892405" cy="21717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902387" cy="2179195"/>
                          </a:xfrm>
                          <a:prstGeom prst="rect">
                            <a:avLst/>
                          </a:prstGeom>
                        </pic:spPr>
                      </pic:pic>
                    </a:graphicData>
                  </a:graphic>
                </wp:inline>
              </w:drawing>
            </w:r>
          </w:p>
        </w:tc>
        <w:tc>
          <w:tcPr>
            <w:tcW w:w="4786" w:type="dxa"/>
          </w:tcPr>
          <w:p w14:paraId="58480F5E" w14:textId="694BD25D" w:rsidR="00007AD2" w:rsidRDefault="00007AD2" w:rsidP="00F05892">
            <w:pPr>
              <w:jc w:val="both"/>
              <w:rPr>
                <w:rFonts w:ascii="Times New Roman" w:hAnsi="Times New Roman" w:cs="Times New Roman"/>
                <w:sz w:val="28"/>
                <w:szCs w:val="28"/>
                <w:lang w:val="uz-Cyrl-UZ"/>
              </w:rPr>
            </w:pPr>
            <w:r>
              <w:rPr>
                <w:noProof/>
              </w:rPr>
              <w:drawing>
                <wp:inline distT="0" distB="0" distL="0" distR="0" wp14:anchorId="1CD22D8D" wp14:editId="48FA09DA">
                  <wp:extent cx="2904490" cy="2180774"/>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914171" cy="2188043"/>
                          </a:xfrm>
                          <a:prstGeom prst="rect">
                            <a:avLst/>
                          </a:prstGeom>
                        </pic:spPr>
                      </pic:pic>
                    </a:graphicData>
                  </a:graphic>
                </wp:inline>
              </w:drawing>
            </w:r>
          </w:p>
        </w:tc>
      </w:tr>
    </w:tbl>
    <w:p w14:paraId="207605DF" w14:textId="4FC13513" w:rsidR="00007AD2" w:rsidRDefault="00007AD2" w:rsidP="00F05892">
      <w:pPr>
        <w:ind w:firstLine="709"/>
        <w:jc w:val="both"/>
        <w:rPr>
          <w:rFonts w:ascii="Times New Roman" w:hAnsi="Times New Roman" w:cs="Times New Roman"/>
          <w:sz w:val="28"/>
          <w:szCs w:val="28"/>
          <w:lang w:val="uz-Cyrl-UZ"/>
        </w:rPr>
      </w:pPr>
    </w:p>
    <w:p w14:paraId="421E03DA" w14:textId="3F8A8C9B" w:rsidR="00D34326" w:rsidRDefault="00D34326" w:rsidP="00F05892">
      <w:pPr>
        <w:ind w:firstLine="709"/>
        <w:jc w:val="both"/>
        <w:rPr>
          <w:rFonts w:ascii="Times New Roman" w:hAnsi="Times New Roman" w:cs="Times New Roman"/>
          <w:sz w:val="28"/>
          <w:szCs w:val="28"/>
          <w:lang w:val="uz-Cyrl-UZ"/>
        </w:rPr>
      </w:pPr>
      <w:r>
        <w:rPr>
          <w:rFonts w:ascii="Times New Roman" w:hAnsi="Times New Roman" w:cs="Times New Roman"/>
          <w:sz w:val="28"/>
          <w:szCs w:val="28"/>
          <w:lang w:val="uz-Cyrl-UZ"/>
        </w:rPr>
        <w:t xml:space="preserve">ТКТИ жамоаси Туркияда </w:t>
      </w:r>
      <w:r w:rsidR="00373AA2">
        <w:rPr>
          <w:rFonts w:ascii="Times New Roman" w:hAnsi="Times New Roman" w:cs="Times New Roman"/>
          <w:sz w:val="28"/>
          <w:szCs w:val="28"/>
          <w:lang w:val="uz-Cyrl-UZ"/>
        </w:rPr>
        <w:t xml:space="preserve">фаолият юритувчи </w:t>
      </w:r>
      <w:r w:rsidR="00373AA2" w:rsidRPr="00373AA2">
        <w:rPr>
          <w:rFonts w:ascii="Times New Roman" w:hAnsi="Times New Roman" w:cs="Times New Roman"/>
          <w:sz w:val="28"/>
          <w:szCs w:val="28"/>
          <w:lang w:val="uz-Cyrl-UZ"/>
        </w:rPr>
        <w:t xml:space="preserve">EURAS </w:t>
      </w:r>
      <w:r w:rsidR="00D060B5">
        <w:rPr>
          <w:rFonts w:ascii="Times New Roman" w:hAnsi="Times New Roman" w:cs="Times New Roman"/>
          <w:sz w:val="28"/>
          <w:szCs w:val="28"/>
          <w:lang w:val="uz-Cyrl-UZ"/>
        </w:rPr>
        <w:t xml:space="preserve">Евроосиё </w:t>
      </w:r>
      <w:r w:rsidR="00B765BE">
        <w:rPr>
          <w:rFonts w:ascii="Times New Roman" w:hAnsi="Times New Roman" w:cs="Times New Roman"/>
          <w:sz w:val="28"/>
          <w:szCs w:val="28"/>
          <w:lang w:val="uz-Cyrl-UZ"/>
        </w:rPr>
        <w:t xml:space="preserve">университетлар уюшмаси вакиллари билан мулоқот олиб борди. Мулоқот даврида уюшма вакиллари </w:t>
      </w:r>
      <w:r w:rsidR="009B5B2F">
        <w:rPr>
          <w:rFonts w:ascii="Times New Roman" w:hAnsi="Times New Roman" w:cs="Times New Roman"/>
          <w:sz w:val="28"/>
          <w:szCs w:val="28"/>
          <w:lang w:val="uz-Cyrl-UZ"/>
        </w:rPr>
        <w:t xml:space="preserve">томонидан </w:t>
      </w:r>
      <w:r w:rsidR="00B765BE" w:rsidRPr="00373AA2">
        <w:rPr>
          <w:rFonts w:ascii="Times New Roman" w:hAnsi="Times New Roman" w:cs="Times New Roman"/>
          <w:sz w:val="28"/>
          <w:szCs w:val="28"/>
          <w:lang w:val="uz-Cyrl-UZ"/>
        </w:rPr>
        <w:t>EURAS</w:t>
      </w:r>
      <w:r w:rsidR="00B765BE">
        <w:rPr>
          <w:rFonts w:ascii="Times New Roman" w:hAnsi="Times New Roman" w:cs="Times New Roman"/>
          <w:sz w:val="28"/>
          <w:szCs w:val="28"/>
          <w:lang w:val="uz-Cyrl-UZ"/>
        </w:rPr>
        <w:t xml:space="preserve"> фаолияти </w:t>
      </w:r>
      <w:r w:rsidR="00B765BE">
        <w:rPr>
          <w:rFonts w:ascii="Times New Roman" w:hAnsi="Times New Roman" w:cs="Times New Roman"/>
          <w:sz w:val="28"/>
          <w:szCs w:val="28"/>
          <w:lang w:val="uz-Cyrl-UZ"/>
        </w:rPr>
        <w:t xml:space="preserve">ҳақида </w:t>
      </w:r>
      <w:r w:rsidR="00B765BE">
        <w:rPr>
          <w:rFonts w:ascii="Times New Roman" w:hAnsi="Times New Roman" w:cs="Times New Roman"/>
          <w:sz w:val="28"/>
          <w:szCs w:val="28"/>
          <w:lang w:val="uz-Cyrl-UZ"/>
        </w:rPr>
        <w:t>умумий м</w:t>
      </w:r>
      <w:r w:rsidR="009B5B2F">
        <w:rPr>
          <w:rFonts w:ascii="Times New Roman" w:hAnsi="Times New Roman" w:cs="Times New Roman"/>
          <w:sz w:val="28"/>
          <w:szCs w:val="28"/>
          <w:lang w:val="uz-Cyrl-UZ"/>
        </w:rPr>
        <w:t>а</w:t>
      </w:r>
      <w:r w:rsidR="00B765BE">
        <w:rPr>
          <w:rFonts w:ascii="Times New Roman" w:hAnsi="Times New Roman" w:cs="Times New Roman"/>
          <w:sz w:val="28"/>
          <w:szCs w:val="28"/>
          <w:lang w:val="uz-Cyrl-UZ"/>
        </w:rPr>
        <w:t xml:space="preserve">ълумотлар берилди. </w:t>
      </w:r>
      <w:r w:rsidR="006C0353">
        <w:rPr>
          <w:rFonts w:ascii="Times New Roman" w:hAnsi="Times New Roman" w:cs="Times New Roman"/>
          <w:sz w:val="28"/>
          <w:szCs w:val="28"/>
          <w:lang w:val="uz-Cyrl-UZ"/>
        </w:rPr>
        <w:t xml:space="preserve">Шундан сўнг ТКТИ ректори томонидан </w:t>
      </w:r>
      <w:r w:rsidR="006C0353" w:rsidRPr="00373AA2">
        <w:rPr>
          <w:rFonts w:ascii="Times New Roman" w:hAnsi="Times New Roman" w:cs="Times New Roman"/>
          <w:sz w:val="28"/>
          <w:szCs w:val="28"/>
          <w:lang w:val="uz-Cyrl-UZ"/>
        </w:rPr>
        <w:t>EURAS</w:t>
      </w:r>
      <w:r w:rsidR="006C0353">
        <w:rPr>
          <w:rFonts w:ascii="Times New Roman" w:hAnsi="Times New Roman" w:cs="Times New Roman"/>
          <w:sz w:val="28"/>
          <w:szCs w:val="28"/>
          <w:lang w:val="uz-Cyrl-UZ"/>
        </w:rPr>
        <w:t xml:space="preserve"> уюшмасига аъзолик</w:t>
      </w:r>
      <w:r w:rsidR="00857495">
        <w:rPr>
          <w:rFonts w:ascii="Times New Roman" w:hAnsi="Times New Roman" w:cs="Times New Roman"/>
          <w:sz w:val="28"/>
          <w:szCs w:val="28"/>
          <w:lang w:val="uz-Cyrl-UZ"/>
        </w:rPr>
        <w:t xml:space="preserve"> шартномаси имзоланди ва ТКТИ Ўзбекистон Республикаси томонидан </w:t>
      </w:r>
      <w:r w:rsidR="00075440">
        <w:rPr>
          <w:rFonts w:ascii="Times New Roman" w:hAnsi="Times New Roman" w:cs="Times New Roman"/>
          <w:sz w:val="28"/>
          <w:szCs w:val="28"/>
          <w:lang w:val="uz-Cyrl-UZ"/>
        </w:rPr>
        <w:t>ушбу уюшмага аъзо бўлган биринчи олий таълим муассаси бўлди.</w:t>
      </w:r>
    </w:p>
    <w:tbl>
      <w:tblPr>
        <w:tblStyle w:val="a3"/>
        <w:tblW w:w="0" w:type="auto"/>
        <w:tblLook w:val="04A0" w:firstRow="1" w:lastRow="0" w:firstColumn="1" w:lastColumn="0" w:noHBand="0" w:noVBand="1"/>
      </w:tblPr>
      <w:tblGrid>
        <w:gridCol w:w="4795"/>
        <w:gridCol w:w="4776"/>
      </w:tblGrid>
      <w:tr w:rsidR="00071D56" w14:paraId="28B4E091" w14:textId="77777777" w:rsidTr="000B2EAA">
        <w:tc>
          <w:tcPr>
            <w:tcW w:w="4785" w:type="dxa"/>
          </w:tcPr>
          <w:p w14:paraId="4CE1B444" w14:textId="117D86DC" w:rsidR="000B2EAA" w:rsidRDefault="00071D56" w:rsidP="00F05892">
            <w:pPr>
              <w:jc w:val="both"/>
              <w:rPr>
                <w:rFonts w:ascii="Times New Roman" w:hAnsi="Times New Roman" w:cs="Times New Roman"/>
                <w:sz w:val="28"/>
                <w:szCs w:val="28"/>
                <w:lang w:val="uz-Cyrl-UZ"/>
              </w:rPr>
            </w:pPr>
            <w:r>
              <w:rPr>
                <w:noProof/>
              </w:rPr>
              <w:lastRenderedPageBreak/>
              <w:drawing>
                <wp:inline distT="0" distB="0" distL="0" distR="0" wp14:anchorId="17AB5B20" wp14:editId="18E1AC24">
                  <wp:extent cx="2943149" cy="22098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956680" cy="2219959"/>
                          </a:xfrm>
                          <a:prstGeom prst="rect">
                            <a:avLst/>
                          </a:prstGeom>
                        </pic:spPr>
                      </pic:pic>
                    </a:graphicData>
                  </a:graphic>
                </wp:inline>
              </w:drawing>
            </w:r>
          </w:p>
        </w:tc>
        <w:tc>
          <w:tcPr>
            <w:tcW w:w="4786" w:type="dxa"/>
          </w:tcPr>
          <w:p w14:paraId="09CD6C00" w14:textId="745C993E" w:rsidR="000B2EAA" w:rsidRDefault="00071D56" w:rsidP="00F05892">
            <w:pPr>
              <w:jc w:val="both"/>
              <w:rPr>
                <w:rFonts w:ascii="Times New Roman" w:hAnsi="Times New Roman" w:cs="Times New Roman"/>
                <w:sz w:val="28"/>
                <w:szCs w:val="28"/>
                <w:lang w:val="uz-Cyrl-UZ"/>
              </w:rPr>
            </w:pPr>
            <w:r>
              <w:rPr>
                <w:noProof/>
              </w:rPr>
              <w:drawing>
                <wp:inline distT="0" distB="0" distL="0" distR="0" wp14:anchorId="1F6FD071" wp14:editId="19484A7E">
                  <wp:extent cx="2930515" cy="2200314"/>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950216" cy="2215106"/>
                          </a:xfrm>
                          <a:prstGeom prst="rect">
                            <a:avLst/>
                          </a:prstGeom>
                        </pic:spPr>
                      </pic:pic>
                    </a:graphicData>
                  </a:graphic>
                </wp:inline>
              </w:drawing>
            </w:r>
          </w:p>
        </w:tc>
      </w:tr>
    </w:tbl>
    <w:p w14:paraId="68AA45CC" w14:textId="667AFA71" w:rsidR="000B2EAA" w:rsidRDefault="000B2EAA" w:rsidP="00F05892">
      <w:pPr>
        <w:ind w:firstLine="709"/>
        <w:jc w:val="both"/>
        <w:rPr>
          <w:rFonts w:ascii="Times New Roman" w:hAnsi="Times New Roman" w:cs="Times New Roman"/>
          <w:sz w:val="28"/>
          <w:szCs w:val="28"/>
          <w:lang w:val="uz-Cyrl-UZ"/>
        </w:rPr>
      </w:pPr>
    </w:p>
    <w:p w14:paraId="16E69C64" w14:textId="2EB87018" w:rsidR="00071D56" w:rsidRPr="005E467B" w:rsidRDefault="00924DFA" w:rsidP="00F05892">
      <w:pPr>
        <w:ind w:firstLine="709"/>
        <w:jc w:val="both"/>
        <w:rPr>
          <w:rFonts w:ascii="Times New Roman" w:hAnsi="Times New Roman" w:cs="Times New Roman"/>
          <w:sz w:val="28"/>
          <w:szCs w:val="28"/>
          <w:lang w:val="uz-Cyrl-UZ"/>
        </w:rPr>
      </w:pPr>
      <w:r>
        <w:rPr>
          <w:rFonts w:ascii="Times New Roman" w:hAnsi="Times New Roman" w:cs="Times New Roman"/>
          <w:sz w:val="28"/>
          <w:szCs w:val="28"/>
          <w:lang w:val="uz-Cyrl-UZ"/>
        </w:rPr>
        <w:t>Умуман олганда ТКТИ жамоасининг Туркия Республикасининг Истанбул шахрига бўлган хизмат сафарлари самарали ва сермаҳсул бўлди. Сафар натижасида турли даражадаги 4 та ҳамкорлик шартномалари имзоланди. Бу ТКТИ жамоасига шараф билан бирга катта ма</w:t>
      </w:r>
      <w:r w:rsidR="00D060B5">
        <w:rPr>
          <w:rFonts w:ascii="Times New Roman" w:hAnsi="Times New Roman" w:cs="Times New Roman"/>
          <w:sz w:val="28"/>
          <w:szCs w:val="28"/>
          <w:lang w:val="uz-Cyrl-UZ"/>
        </w:rPr>
        <w:t>ъ</w:t>
      </w:r>
      <w:r>
        <w:rPr>
          <w:rFonts w:ascii="Times New Roman" w:hAnsi="Times New Roman" w:cs="Times New Roman"/>
          <w:sz w:val="28"/>
          <w:szCs w:val="28"/>
          <w:lang w:val="uz-Cyrl-UZ"/>
        </w:rPr>
        <w:t>сулият юклайди. Кела</w:t>
      </w:r>
      <w:r w:rsidR="00D060B5">
        <w:rPr>
          <w:rFonts w:ascii="Times New Roman" w:hAnsi="Times New Roman" w:cs="Times New Roman"/>
          <w:sz w:val="28"/>
          <w:szCs w:val="28"/>
          <w:lang w:val="uz-Cyrl-UZ"/>
        </w:rPr>
        <w:t>ж</w:t>
      </w:r>
      <w:r>
        <w:rPr>
          <w:rFonts w:ascii="Times New Roman" w:hAnsi="Times New Roman" w:cs="Times New Roman"/>
          <w:sz w:val="28"/>
          <w:szCs w:val="28"/>
          <w:lang w:val="uz-Cyrl-UZ"/>
        </w:rPr>
        <w:t>акда имзоланган шартномаларни институт манфаатлари учун самарали хизмат қилишини тилаб қоламиз.</w:t>
      </w:r>
    </w:p>
    <w:p w14:paraId="19B1C485" w14:textId="482F0AE1" w:rsidR="006535A8" w:rsidRDefault="006535A8" w:rsidP="00D34326">
      <w:pPr>
        <w:jc w:val="both"/>
        <w:rPr>
          <w:rFonts w:ascii="Times New Roman" w:hAnsi="Times New Roman" w:cs="Times New Roman"/>
          <w:sz w:val="28"/>
          <w:szCs w:val="28"/>
          <w:lang w:val="uz-Cyrl-UZ"/>
        </w:rPr>
      </w:pPr>
    </w:p>
    <w:p w14:paraId="76F7DB70" w14:textId="77777777" w:rsidR="006535A8" w:rsidRPr="004A5F06" w:rsidRDefault="006535A8" w:rsidP="00F05892">
      <w:pPr>
        <w:ind w:firstLine="709"/>
        <w:jc w:val="both"/>
        <w:rPr>
          <w:rFonts w:ascii="Times New Roman" w:hAnsi="Times New Roman" w:cs="Times New Roman"/>
          <w:sz w:val="28"/>
          <w:szCs w:val="28"/>
          <w:lang w:val="uz-Cyrl-UZ"/>
        </w:rPr>
      </w:pPr>
    </w:p>
    <w:p w14:paraId="77C9766A" w14:textId="0B93EE3F" w:rsidR="007F7410" w:rsidRPr="00C71555" w:rsidRDefault="007F7410" w:rsidP="007F7410">
      <w:pPr>
        <w:rPr>
          <w:rFonts w:ascii="Times New Roman" w:hAnsi="Times New Roman" w:cs="Times New Roman"/>
          <w:sz w:val="28"/>
          <w:szCs w:val="28"/>
          <w:lang w:val="uz-Cyrl-UZ"/>
        </w:rPr>
      </w:pPr>
    </w:p>
    <w:p w14:paraId="06D0ACDC" w14:textId="77777777" w:rsidR="007F7410" w:rsidRPr="00C71555" w:rsidRDefault="007F7410" w:rsidP="007F7410">
      <w:pPr>
        <w:rPr>
          <w:rFonts w:ascii="Times New Roman" w:hAnsi="Times New Roman" w:cs="Times New Roman"/>
          <w:sz w:val="28"/>
          <w:szCs w:val="28"/>
          <w:lang w:val="uz-Cyrl-UZ"/>
        </w:rPr>
      </w:pPr>
    </w:p>
    <w:sectPr w:rsidR="007F7410" w:rsidRPr="00C715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7F7410"/>
    <w:rsid w:val="00007AD2"/>
    <w:rsid w:val="00071D56"/>
    <w:rsid w:val="00075440"/>
    <w:rsid w:val="000B18A8"/>
    <w:rsid w:val="000B2EAA"/>
    <w:rsid w:val="00142FB1"/>
    <w:rsid w:val="001A2DB7"/>
    <w:rsid w:val="001D08A3"/>
    <w:rsid w:val="001E18E9"/>
    <w:rsid w:val="00373AA2"/>
    <w:rsid w:val="003E51EC"/>
    <w:rsid w:val="004926D8"/>
    <w:rsid w:val="004A5F06"/>
    <w:rsid w:val="004C4F7F"/>
    <w:rsid w:val="005E467B"/>
    <w:rsid w:val="00615130"/>
    <w:rsid w:val="006535A8"/>
    <w:rsid w:val="0069392A"/>
    <w:rsid w:val="006C0353"/>
    <w:rsid w:val="007F7410"/>
    <w:rsid w:val="00831CA2"/>
    <w:rsid w:val="00857495"/>
    <w:rsid w:val="0087591B"/>
    <w:rsid w:val="00887024"/>
    <w:rsid w:val="00924DFA"/>
    <w:rsid w:val="00952986"/>
    <w:rsid w:val="009B5B2F"/>
    <w:rsid w:val="00A84E21"/>
    <w:rsid w:val="00A97783"/>
    <w:rsid w:val="00B3348C"/>
    <w:rsid w:val="00B765BE"/>
    <w:rsid w:val="00BA0664"/>
    <w:rsid w:val="00BC4C5B"/>
    <w:rsid w:val="00C0612C"/>
    <w:rsid w:val="00C71555"/>
    <w:rsid w:val="00C76A00"/>
    <w:rsid w:val="00D0527A"/>
    <w:rsid w:val="00D060B5"/>
    <w:rsid w:val="00D34326"/>
    <w:rsid w:val="00D4455D"/>
    <w:rsid w:val="00DC3795"/>
    <w:rsid w:val="00EC6322"/>
    <w:rsid w:val="00F05892"/>
    <w:rsid w:val="00F102FA"/>
    <w:rsid w:val="00F16A6D"/>
    <w:rsid w:val="00F42D0E"/>
    <w:rsid w:val="00F811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2A357"/>
  <w15:docId w15:val="{C5D1D057-023A-4239-82A4-5332E71B2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42D0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Balloon Text"/>
    <w:basedOn w:val="a"/>
    <w:link w:val="a5"/>
    <w:uiPriority w:val="99"/>
    <w:semiHidden/>
    <w:unhideWhenUsed/>
    <w:rsid w:val="00F42D0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42D0E"/>
    <w:rPr>
      <w:rFonts w:ascii="Tahoma" w:hAnsi="Tahoma" w:cs="Tahoma"/>
      <w:sz w:val="16"/>
      <w:szCs w:val="16"/>
    </w:rPr>
  </w:style>
  <w:style w:type="character" w:styleId="a6">
    <w:name w:val="Emphasis"/>
    <w:basedOn w:val="a0"/>
    <w:uiPriority w:val="20"/>
    <w:qFormat/>
    <w:rsid w:val="0069392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theme" Target="theme/theme1.xml"/><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6</Pages>
  <Words>965</Words>
  <Characters>5501</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7</dc:creator>
  <cp:lastModifiedBy>Akbarali</cp:lastModifiedBy>
  <cp:revision>19</cp:revision>
  <cp:lastPrinted>2022-04-01T06:35:00Z</cp:lastPrinted>
  <dcterms:created xsi:type="dcterms:W3CDTF">2022-04-01T05:40:00Z</dcterms:created>
  <dcterms:modified xsi:type="dcterms:W3CDTF">2022-04-01T06:45:00Z</dcterms:modified>
</cp:coreProperties>
</file>